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C7C" w:rsidRPr="003D405B" w:rsidRDefault="00323C7C" w:rsidP="00753F01">
      <w:pPr>
        <w:jc w:val="both"/>
        <w:rPr>
          <w:b/>
          <w:sz w:val="22"/>
          <w:szCs w:val="22"/>
          <w:u w:val="single"/>
        </w:rPr>
      </w:pPr>
      <w:r w:rsidRPr="003D405B">
        <w:rPr>
          <w:b/>
          <w:sz w:val="22"/>
          <w:szCs w:val="22"/>
          <w:u w:val="single"/>
        </w:rPr>
        <w:t>Techninė informacija</w:t>
      </w:r>
    </w:p>
    <w:p w:rsidR="000D7F5A" w:rsidRPr="00A066AA" w:rsidRDefault="000D7F5A" w:rsidP="00753F01">
      <w:pPr>
        <w:jc w:val="both"/>
        <w:rPr>
          <w:b/>
          <w:sz w:val="22"/>
          <w:szCs w:val="22"/>
        </w:rPr>
      </w:pPr>
    </w:p>
    <w:p w:rsidR="000D7F5A" w:rsidRPr="00753F01" w:rsidRDefault="000D7F5A" w:rsidP="00753F01">
      <w:pPr>
        <w:jc w:val="both"/>
        <w:rPr>
          <w:b/>
        </w:rPr>
      </w:pPr>
      <w:r w:rsidRPr="00753F01">
        <w:rPr>
          <w:b/>
        </w:rPr>
        <w:t>APSAUGŲ NUO VIRŠĮTAMPIŲ</w:t>
      </w:r>
      <w:r w:rsidR="0053646F" w:rsidRPr="00753F01">
        <w:rPr>
          <w:b/>
        </w:rPr>
        <w:t xml:space="preserve"> ŽEMOS </w:t>
      </w:r>
      <w:r w:rsidR="00BF3A77" w:rsidRPr="00753F01">
        <w:rPr>
          <w:b/>
        </w:rPr>
        <w:t>Į</w:t>
      </w:r>
      <w:r w:rsidR="0053646F" w:rsidRPr="00753F01">
        <w:rPr>
          <w:b/>
        </w:rPr>
        <w:t xml:space="preserve">TAMPOS GRANDINĖSE </w:t>
      </w:r>
      <w:r w:rsidRPr="00753F01">
        <w:rPr>
          <w:b/>
        </w:rPr>
        <w:t xml:space="preserve"> PARINKIMO IR INSTALIAVIMO INSTRUKCIJA</w:t>
      </w:r>
    </w:p>
    <w:p w:rsidR="000D7F5A" w:rsidRPr="00A066AA" w:rsidRDefault="000D7F5A" w:rsidP="00753F01">
      <w:pPr>
        <w:jc w:val="both"/>
        <w:rPr>
          <w:b/>
          <w:sz w:val="22"/>
          <w:szCs w:val="22"/>
        </w:rPr>
      </w:pPr>
    </w:p>
    <w:p w:rsidR="00751101" w:rsidRPr="00A066AA" w:rsidRDefault="00751101" w:rsidP="00753F01">
      <w:pPr>
        <w:jc w:val="both"/>
      </w:pPr>
    </w:p>
    <w:p w:rsidR="00460FFF" w:rsidRPr="00753F01" w:rsidRDefault="00460FFF" w:rsidP="00753F01">
      <w:pPr>
        <w:jc w:val="both"/>
        <w:rPr>
          <w:b/>
          <w:sz w:val="28"/>
          <w:szCs w:val="28"/>
        </w:rPr>
      </w:pPr>
      <w:r w:rsidRPr="00753F01">
        <w:rPr>
          <w:b/>
          <w:sz w:val="28"/>
          <w:szCs w:val="28"/>
        </w:rPr>
        <w:t>Planuojant apsaugą nuo viršįtampių atliekami sekantys veiksmai:</w:t>
      </w:r>
    </w:p>
    <w:p w:rsidR="00460FFF" w:rsidRPr="00A066AA" w:rsidRDefault="00460FFF" w:rsidP="00753F01">
      <w:pPr>
        <w:jc w:val="both"/>
      </w:pPr>
      <w:r w:rsidRPr="00A066AA">
        <w:t>Parenkamos žaibo apsaugos zonos;</w:t>
      </w:r>
    </w:p>
    <w:p w:rsidR="00460FFF" w:rsidRPr="00A066AA" w:rsidRDefault="00460FFF" w:rsidP="00753F01">
      <w:pPr>
        <w:jc w:val="both"/>
      </w:pPr>
      <w:r w:rsidRPr="00A066AA">
        <w:t>Parengiama potencialų išlyginimo grandinė;</w:t>
      </w:r>
    </w:p>
    <w:p w:rsidR="00460FFF" w:rsidRPr="00A066AA" w:rsidRDefault="00460FFF" w:rsidP="00753F01">
      <w:pPr>
        <w:jc w:val="both"/>
      </w:pPr>
      <w:r w:rsidRPr="00A066AA">
        <w:t>Taisyklingai sumontuojama įžeminimo ir PEN laidininkų prie potencialų išlyginimo grandinės;</w:t>
      </w:r>
    </w:p>
    <w:p w:rsidR="00460FFF" w:rsidRPr="00A066AA" w:rsidRDefault="00460FFF" w:rsidP="00753F01">
      <w:pPr>
        <w:jc w:val="both"/>
      </w:pPr>
      <w:r w:rsidRPr="00A066AA">
        <w:t xml:space="preserve">Viršįtampių apsaugų </w:t>
      </w:r>
      <w:r w:rsidR="003F34AD" w:rsidRPr="00A066AA">
        <w:t xml:space="preserve">parinkimas - </w:t>
      </w:r>
      <w:r w:rsidRPr="00A066AA">
        <w:t>sumontavimas pagal zonas.</w:t>
      </w:r>
    </w:p>
    <w:p w:rsidR="000D7F5A" w:rsidRPr="00A066AA" w:rsidRDefault="000D7F5A" w:rsidP="00753F01">
      <w:pPr>
        <w:jc w:val="both"/>
      </w:pPr>
      <w:bookmarkStart w:id="0" w:name="_GoBack"/>
      <w:bookmarkEnd w:id="0"/>
    </w:p>
    <w:p w:rsidR="000D7F5A" w:rsidRPr="00A066AA" w:rsidRDefault="000D7F5A" w:rsidP="00753F01">
      <w:pPr>
        <w:jc w:val="both"/>
      </w:pPr>
      <w:r w:rsidRPr="00A066AA">
        <w:t xml:space="preserve">Viršįtampių apsaugos </w:t>
      </w:r>
      <w:r w:rsidR="0053646F" w:rsidRPr="00A066AA">
        <w:t xml:space="preserve">elektros linijose </w:t>
      </w:r>
      <w:r w:rsidRPr="00A066AA">
        <w:t>montuojamos</w:t>
      </w:r>
      <w:r w:rsidR="0053646F" w:rsidRPr="00A066AA">
        <w:t>,  paskirsčius statinio elektros schema  pagal LPZ (</w:t>
      </w:r>
      <w:proofErr w:type="spellStart"/>
      <w:r w:rsidR="0053646F" w:rsidRPr="00A066AA">
        <w:t>Lighting</w:t>
      </w:r>
      <w:proofErr w:type="spellEnd"/>
      <w:r w:rsidR="0053646F" w:rsidRPr="00A066AA">
        <w:t xml:space="preserve"> </w:t>
      </w:r>
      <w:proofErr w:type="spellStart"/>
      <w:r w:rsidR="0053646F" w:rsidRPr="00A066AA">
        <w:t>Protection</w:t>
      </w:r>
      <w:proofErr w:type="spellEnd"/>
      <w:r w:rsidR="0053646F" w:rsidRPr="00A066AA">
        <w:t xml:space="preserve"> </w:t>
      </w:r>
      <w:proofErr w:type="spellStart"/>
      <w:r w:rsidR="0053646F" w:rsidRPr="00A066AA">
        <w:t>Zone</w:t>
      </w:r>
      <w:proofErr w:type="spellEnd"/>
      <w:r w:rsidR="0053646F" w:rsidRPr="00A066AA">
        <w:t>) apsaugos n</w:t>
      </w:r>
      <w:r w:rsidR="007F1280">
        <w:t>uo žaibo zonas, ant šių zonų pe</w:t>
      </w:r>
      <w:r w:rsidR="0053646F" w:rsidRPr="00A066AA">
        <w:t>rėjimo montuojama atitinkamos klasės apsauga nuo viršįtampių</w:t>
      </w:r>
      <w:r w:rsidR="00094878" w:rsidRPr="00A066AA">
        <w:t>.</w:t>
      </w:r>
    </w:p>
    <w:p w:rsidR="0053646F" w:rsidRPr="00A066AA" w:rsidRDefault="0053646F" w:rsidP="00753F01">
      <w:pPr>
        <w:jc w:val="both"/>
      </w:pPr>
      <w:r w:rsidRPr="00A066AA">
        <w:t>Apsaugos skirstomos į tris klases: 1-2-3 tipas (</w:t>
      </w:r>
      <w:r w:rsidR="00413AA8">
        <w:t xml:space="preserve">ankstesnis terminas </w:t>
      </w:r>
      <w:r w:rsidRPr="00A066AA">
        <w:t>B, C, D )</w:t>
      </w:r>
    </w:p>
    <w:p w:rsidR="000D7F5A" w:rsidRPr="00A066AA" w:rsidRDefault="00FA437C" w:rsidP="00753F01">
      <w:pPr>
        <w:jc w:val="both"/>
      </w:pPr>
      <w:r w:rsidRPr="00A066AA">
        <w:t>Apsaugos priemonės zonose turi būti suderintos tarpusavyje taip, kad žemesnio laipto apsaugos nepažeistų neleistinai didelė viršįtampio energija</w:t>
      </w:r>
      <w:r w:rsidR="00A066AA" w:rsidRPr="00A066AA">
        <w:t xml:space="preserve"> </w:t>
      </w:r>
      <w:r w:rsidR="00094878" w:rsidRPr="00A066AA">
        <w:t>(selektyvus suveikimas).</w:t>
      </w:r>
    </w:p>
    <w:p w:rsidR="00FA437C" w:rsidRPr="00A066AA" w:rsidRDefault="003F34AD" w:rsidP="00753F01">
      <w:pPr>
        <w:jc w:val="both"/>
      </w:pPr>
      <w:r w:rsidRPr="00A066AA">
        <w:t>Be tais</w:t>
      </w:r>
      <w:r w:rsidR="003D405B">
        <w:t>y</w:t>
      </w:r>
      <w:r w:rsidRPr="00A066AA">
        <w:t xml:space="preserve">klingai įrengto </w:t>
      </w:r>
      <w:r w:rsidR="003D405B">
        <w:t xml:space="preserve"> ekranavimo</w:t>
      </w:r>
      <w:r w:rsidRPr="00A066AA">
        <w:t xml:space="preserve">, </w:t>
      </w:r>
      <w:r w:rsidR="00FA437C" w:rsidRPr="00A066AA">
        <w:t>viršįtampių potencialų išlyginim</w:t>
      </w:r>
      <w:r w:rsidRPr="00A066AA">
        <w:t xml:space="preserve">o </w:t>
      </w:r>
      <w:r w:rsidR="00FA437C" w:rsidRPr="00A066AA">
        <w:t xml:space="preserve"> ir </w:t>
      </w:r>
      <w:r w:rsidRPr="00A066AA">
        <w:t xml:space="preserve">įžeminimo  darbų </w:t>
      </w:r>
      <w:r w:rsidR="003D405B">
        <w:t xml:space="preserve">- </w:t>
      </w:r>
      <w:r w:rsidRPr="00A066AA">
        <w:t>vi</w:t>
      </w:r>
      <w:r w:rsidR="003D405B">
        <w:t>r</w:t>
      </w:r>
      <w:r w:rsidRPr="00A066AA">
        <w:t xml:space="preserve">šįtampių apsaugų sistemos darbas </w:t>
      </w:r>
      <w:r w:rsidR="00094878" w:rsidRPr="00A066AA">
        <w:t xml:space="preserve">nebus </w:t>
      </w:r>
      <w:r w:rsidR="00413AA8" w:rsidRPr="00A066AA">
        <w:t>efektyvus</w:t>
      </w:r>
      <w:r w:rsidRPr="00A066AA">
        <w:t>.</w:t>
      </w:r>
    </w:p>
    <w:p w:rsidR="00FA437C" w:rsidRPr="00A066AA" w:rsidRDefault="00FA437C" w:rsidP="00753F01">
      <w:pPr>
        <w:jc w:val="both"/>
      </w:pPr>
    </w:p>
    <w:p w:rsidR="003F34AD" w:rsidRPr="00A066AA" w:rsidRDefault="00783D68" w:rsidP="00753F01">
      <w:pPr>
        <w:jc w:val="both"/>
      </w:pPr>
      <w:r w:rsidRPr="00A066AA">
        <w:t>J</w:t>
      </w:r>
      <w:r w:rsidR="003F34AD" w:rsidRPr="00A066AA">
        <w:t>ei, pastatas turi išorinę apsaugos nuo žaibo sistem</w:t>
      </w:r>
      <w:r w:rsidR="007F1280">
        <w:t>ą</w:t>
      </w:r>
      <w:r w:rsidR="003F34AD" w:rsidRPr="00A066AA">
        <w:t xml:space="preserve"> arba elektros tiekimas yra oro linijomis (atskirais atvej</w:t>
      </w:r>
      <w:r w:rsidR="007F1280">
        <w:t>ai</w:t>
      </w:r>
      <w:r w:rsidR="003F34AD" w:rsidRPr="00A066AA">
        <w:t xml:space="preserve">s , jei ant pastato yra </w:t>
      </w:r>
      <w:proofErr w:type="spellStart"/>
      <w:r w:rsidR="003F34AD" w:rsidRPr="00A066AA">
        <w:t>iškylę</w:t>
      </w:r>
      <w:proofErr w:type="spellEnd"/>
      <w:r w:rsidR="003F34AD" w:rsidRPr="00A066AA">
        <w:t xml:space="preserve"> </w:t>
      </w:r>
      <w:r w:rsidR="00413AA8" w:rsidRPr="00A066AA">
        <w:t>įžeminti</w:t>
      </w:r>
      <w:r w:rsidR="003F34AD" w:rsidRPr="00A066AA">
        <w:t xml:space="preserve"> elementai</w:t>
      </w:r>
      <w:r w:rsidR="00413AA8">
        <w:t xml:space="preserve"> </w:t>
      </w:r>
      <w:r w:rsidR="003F34AD" w:rsidRPr="00A066AA">
        <w:t>-</w:t>
      </w:r>
      <w:r w:rsidR="00413AA8">
        <w:t xml:space="preserve"> </w:t>
      </w:r>
      <w:r w:rsidR="003F34AD" w:rsidRPr="00A066AA">
        <w:t>antenos ir kt.) –</w:t>
      </w:r>
      <w:r w:rsidR="00094878" w:rsidRPr="00A066AA">
        <w:t xml:space="preserve"> </w:t>
      </w:r>
      <w:r w:rsidR="003F34AD" w:rsidRPr="00A066AA">
        <w:t>toki</w:t>
      </w:r>
      <w:r w:rsidR="00094878" w:rsidRPr="00A066AA">
        <w:t>o</w:t>
      </w:r>
      <w:r w:rsidR="003F34AD" w:rsidRPr="00A066AA">
        <w:t xml:space="preserve"> pastato  elektros įvadiniame skydelyje</w:t>
      </w:r>
      <w:r w:rsidR="003D405B">
        <w:t xml:space="preserve"> </w:t>
      </w:r>
      <w:r w:rsidR="003F34AD" w:rsidRPr="00A066AA">
        <w:t xml:space="preserve"> (perėjimas iš 0 žaibo apsaugos zonos į 1</w:t>
      </w:r>
      <w:r w:rsidR="00094878" w:rsidRPr="00A066AA">
        <w:t xml:space="preserve"> </w:t>
      </w:r>
      <w:r w:rsidR="006E0D71" w:rsidRPr="00A066AA">
        <w:t>) stato</w:t>
      </w:r>
      <w:r w:rsidR="003F34AD" w:rsidRPr="00A066AA">
        <w:t xml:space="preserve">mi </w:t>
      </w:r>
      <w:r w:rsidR="006E0D71" w:rsidRPr="00A066AA">
        <w:t xml:space="preserve">: </w:t>
      </w:r>
    </w:p>
    <w:p w:rsidR="00FA437C" w:rsidRPr="00413AA8" w:rsidRDefault="001D646D" w:rsidP="00753F01">
      <w:pPr>
        <w:jc w:val="both"/>
      </w:pPr>
      <w:r w:rsidRPr="00753F01">
        <w:rPr>
          <w:b/>
        </w:rPr>
        <w:t>1 klasė ( 1 tipas )</w:t>
      </w:r>
      <w:r w:rsidRPr="00A066AA">
        <w:t xml:space="preserve">  </w:t>
      </w:r>
      <w:r w:rsidR="00FA437C" w:rsidRPr="00753F01">
        <w:rPr>
          <w:b/>
        </w:rPr>
        <w:t>B pakop</w:t>
      </w:r>
      <w:r>
        <w:rPr>
          <w:b/>
        </w:rPr>
        <w:t xml:space="preserve">a </w:t>
      </w:r>
      <w:r w:rsidR="00FA437C" w:rsidRPr="00753F01">
        <w:rPr>
          <w:b/>
        </w:rPr>
        <w:t xml:space="preserve"> </w:t>
      </w:r>
      <w:r w:rsidR="00FA437C" w:rsidRPr="00A066AA">
        <w:t xml:space="preserve">Iškrovikliai, kurie įrengiami </w:t>
      </w:r>
      <w:r w:rsidR="003D405B">
        <w:t>įvadiniame arba skirstomajame</w:t>
      </w:r>
      <w:r w:rsidR="00FA437C" w:rsidRPr="00A066AA">
        <w:t xml:space="preserve"> skydelyje. Šios pakopos iškrovikliai nukrauna pirminę žaibo sukeltą viršįtampį, todėl jie testuojami artima žaibo sukelta srove </w:t>
      </w:r>
      <w:proofErr w:type="spellStart"/>
      <w:r w:rsidR="00FA437C" w:rsidRPr="00A066AA">
        <w:t>Iimp</w:t>
      </w:r>
      <w:proofErr w:type="spellEnd"/>
      <w:r w:rsidR="00FA437C" w:rsidRPr="00A066AA">
        <w:t xml:space="preserve">, kurios impulso bangos forma 10/350 </w:t>
      </w:r>
      <w:r w:rsidR="00FA437C" w:rsidRPr="00A066AA">
        <w:sym w:font="Symbol" w:char="F06D"/>
      </w:r>
      <w:r w:rsidR="00FA437C" w:rsidRPr="00A066AA">
        <w:t>s. Nesant žaibo į pastatą</w:t>
      </w:r>
      <w:r w:rsidR="006E0D71" w:rsidRPr="00A066AA">
        <w:t xml:space="preserve"> arba elektros linijas, </w:t>
      </w:r>
      <w:r w:rsidR="00FA437C" w:rsidRPr="00A066AA">
        <w:t xml:space="preserve"> pataikymo tikimybei B pakopos iškroviklių prijungtų prie maitinimo linijos įrenginių apsaugai nebūtinas.</w:t>
      </w:r>
    </w:p>
    <w:p w:rsidR="00FA437C" w:rsidRPr="00A066AA" w:rsidRDefault="00FA437C" w:rsidP="00753F01">
      <w:pPr>
        <w:jc w:val="both"/>
      </w:pPr>
    </w:p>
    <w:p w:rsidR="00FA437C" w:rsidRDefault="001D646D" w:rsidP="00753F01">
      <w:pPr>
        <w:jc w:val="both"/>
      </w:pPr>
      <w:r w:rsidRPr="00753F01">
        <w:rPr>
          <w:b/>
        </w:rPr>
        <w:t xml:space="preserve">2 klasė ( 2 tipas)  </w:t>
      </w:r>
      <w:r w:rsidR="00FA437C" w:rsidRPr="00753F01">
        <w:rPr>
          <w:b/>
        </w:rPr>
        <w:t>C pakopa</w:t>
      </w:r>
      <w:r>
        <w:rPr>
          <w:b/>
        </w:rPr>
        <w:t xml:space="preserve"> </w:t>
      </w:r>
      <w:r w:rsidR="00FA437C" w:rsidRPr="00A066AA">
        <w:t xml:space="preserve">Ribotuvai, kurie įrengiami maitinimo skydelyje po B pakopos iškroviklių. Šie ribotuvai bandomi nominalia srove </w:t>
      </w:r>
      <w:proofErr w:type="spellStart"/>
      <w:r w:rsidR="00FA437C" w:rsidRPr="00A066AA">
        <w:t>I</w:t>
      </w:r>
      <w:r w:rsidR="00FA437C" w:rsidRPr="00A066AA">
        <w:rPr>
          <w:vertAlign w:val="subscript"/>
        </w:rPr>
        <w:t>sn</w:t>
      </w:r>
      <w:proofErr w:type="spellEnd"/>
      <w:r w:rsidR="00FA437C" w:rsidRPr="00A066AA">
        <w:t xml:space="preserve">, kurios impulso bangos forma 8/20 </w:t>
      </w:r>
      <w:r w:rsidR="00FA437C" w:rsidRPr="00A066AA">
        <w:sym w:font="Symbol" w:char="F06D"/>
      </w:r>
      <w:r w:rsidR="00FA437C" w:rsidRPr="00A066AA">
        <w:t>s.</w:t>
      </w:r>
    </w:p>
    <w:p w:rsidR="00753F01" w:rsidRPr="00A066AA" w:rsidRDefault="00753F01" w:rsidP="00753F01">
      <w:pPr>
        <w:jc w:val="both"/>
      </w:pPr>
    </w:p>
    <w:p w:rsidR="00FA437C" w:rsidRDefault="001D646D" w:rsidP="00753F01">
      <w:pPr>
        <w:jc w:val="both"/>
      </w:pPr>
      <w:r w:rsidRPr="00753F01">
        <w:rPr>
          <w:b/>
        </w:rPr>
        <w:t>3 klasė ( 3 tipas)</w:t>
      </w:r>
      <w:r w:rsidRPr="00A066AA">
        <w:t xml:space="preserve">  </w:t>
      </w:r>
      <w:r w:rsidR="00FA437C" w:rsidRPr="00753F01">
        <w:rPr>
          <w:b/>
        </w:rPr>
        <w:t xml:space="preserve">D pakopa </w:t>
      </w:r>
      <w:r w:rsidR="00FA437C" w:rsidRPr="00A066AA">
        <w:t xml:space="preserve">Šios pakopos apsaugos nuo viršįtampių jungiamos kuo arčiau vartotojo ir tai yra paskutinis apsaugos nuo viršįtampių laiptas. Šie ribotuvai bandomi trumpo jungimo impulsine srove, kurios bangos forma 8/20 </w:t>
      </w:r>
      <w:r w:rsidR="00FA437C" w:rsidRPr="00A066AA">
        <w:sym w:font="Symbol" w:char="F06D"/>
      </w:r>
      <w:r w:rsidR="00FA437C" w:rsidRPr="00A066AA">
        <w:t>s, o viršįtampio bang</w:t>
      </w:r>
      <w:r w:rsidR="006E0D71" w:rsidRPr="00A066AA">
        <w:t xml:space="preserve">a </w:t>
      </w:r>
      <w:r w:rsidR="00FA437C" w:rsidRPr="00A066AA">
        <w:t xml:space="preserve">1,2/50 </w:t>
      </w:r>
      <w:r w:rsidR="00FA437C" w:rsidRPr="00A066AA">
        <w:sym w:font="Symbol" w:char="F06D"/>
      </w:r>
      <w:r w:rsidR="00FA437C" w:rsidRPr="00A066AA">
        <w:t>s.</w:t>
      </w:r>
    </w:p>
    <w:p w:rsidR="00753F01" w:rsidRPr="00A066AA" w:rsidRDefault="00753F01" w:rsidP="00753F01">
      <w:pPr>
        <w:jc w:val="both"/>
      </w:pPr>
    </w:p>
    <w:p w:rsidR="006E0D71" w:rsidRPr="00753F01" w:rsidRDefault="006E0D71" w:rsidP="00753F01">
      <w:pPr>
        <w:jc w:val="both"/>
        <w:rPr>
          <w:b/>
          <w:sz w:val="26"/>
          <w:szCs w:val="26"/>
        </w:rPr>
      </w:pPr>
      <w:r w:rsidRPr="00753F01">
        <w:rPr>
          <w:b/>
          <w:sz w:val="26"/>
          <w:szCs w:val="26"/>
        </w:rPr>
        <w:t>Projektavimo ir instaliavimo etapai :</w:t>
      </w:r>
    </w:p>
    <w:p w:rsidR="006E0D71" w:rsidRPr="00A066AA" w:rsidRDefault="006E0D71" w:rsidP="00753F01">
      <w:pPr>
        <w:jc w:val="both"/>
      </w:pPr>
      <w:r w:rsidRPr="00A066AA">
        <w:t xml:space="preserve">Įvertiname ar statinys turi išorinę apsaugos nuo žaibo sistemą, </w:t>
      </w:r>
      <w:proofErr w:type="spellStart"/>
      <w:r w:rsidRPr="00A066AA">
        <w:t>el.įvadą</w:t>
      </w:r>
      <w:proofErr w:type="spellEnd"/>
      <w:r w:rsidRPr="00A066AA">
        <w:t xml:space="preserve"> (požeminis ar oro kabelis), ar nėra </w:t>
      </w:r>
      <w:r w:rsidR="00753F01" w:rsidRPr="00A066AA">
        <w:t>įžemintų</w:t>
      </w:r>
      <w:r w:rsidRPr="00A066AA">
        <w:t xml:space="preserve"> elementų ant stogo.</w:t>
      </w:r>
    </w:p>
    <w:p w:rsidR="00753F01" w:rsidRPr="00A066AA" w:rsidRDefault="006E0D71" w:rsidP="00753F01">
      <w:pPr>
        <w:jc w:val="both"/>
      </w:pPr>
      <w:r w:rsidRPr="00A066AA">
        <w:t>Jei nors iš vienų faktorių yra – statinio įvadiniame skyde reika</w:t>
      </w:r>
      <w:r w:rsidR="00783D68" w:rsidRPr="00A066AA">
        <w:t>linga B pakopos (1tipo) apsauga, jei nėra – jos nereikia.</w:t>
      </w:r>
    </w:p>
    <w:p w:rsidR="008101E0" w:rsidRPr="00753F01" w:rsidRDefault="003D405B" w:rsidP="00753F01">
      <w:pPr>
        <w:jc w:val="both"/>
        <w:rPr>
          <w:b/>
        </w:rPr>
      </w:pPr>
      <w:r w:rsidRPr="00753F01">
        <w:rPr>
          <w:b/>
        </w:rPr>
        <w:t>Apsaugų parinkimas</w:t>
      </w:r>
      <w:r w:rsidR="006E0D71" w:rsidRPr="00753F01">
        <w:rPr>
          <w:b/>
        </w:rPr>
        <w:t xml:space="preserve"> – </w:t>
      </w:r>
    </w:p>
    <w:p w:rsidR="00783D68" w:rsidRPr="00753F01" w:rsidRDefault="00413AA8" w:rsidP="00753F01">
      <w:pPr>
        <w:jc w:val="both"/>
        <w:rPr>
          <w:b/>
          <w:u w:val="single"/>
        </w:rPr>
      </w:pPr>
      <w:r w:rsidRPr="00753F01">
        <w:rPr>
          <w:b/>
          <w:u w:val="single"/>
        </w:rPr>
        <w:t>1 tipas (</w:t>
      </w:r>
      <w:r w:rsidR="00783D68" w:rsidRPr="00753F01">
        <w:rPr>
          <w:b/>
          <w:u w:val="single"/>
        </w:rPr>
        <w:t>B pakopa</w:t>
      </w:r>
      <w:r w:rsidRPr="00753F01">
        <w:rPr>
          <w:b/>
          <w:u w:val="single"/>
        </w:rPr>
        <w:t>) (1+2 t</w:t>
      </w:r>
      <w:r w:rsidR="00753F01">
        <w:rPr>
          <w:b/>
          <w:u w:val="single"/>
        </w:rPr>
        <w:t>i</w:t>
      </w:r>
      <w:r w:rsidRPr="00753F01">
        <w:rPr>
          <w:b/>
          <w:u w:val="single"/>
        </w:rPr>
        <w:t>pas B+C)</w:t>
      </w:r>
    </w:p>
    <w:p w:rsidR="006E0D71" w:rsidRPr="00A066AA" w:rsidRDefault="00753F01" w:rsidP="00753F01">
      <w:pPr>
        <w:jc w:val="both"/>
      </w:pPr>
      <w:r>
        <w:t>J</w:t>
      </w:r>
      <w:r w:rsidR="006E0D71" w:rsidRPr="00A066AA">
        <w:t xml:space="preserve">ei statinys priskiriamas 1-2 </w:t>
      </w:r>
      <w:r w:rsidR="00A465CF" w:rsidRPr="00A066AA">
        <w:t xml:space="preserve">apsaugos nuo žaibo klasei </w:t>
      </w:r>
      <w:r w:rsidR="006E0D71" w:rsidRPr="00A066AA">
        <w:t>(pagal LST EN 62305-2 nuostatas</w:t>
      </w:r>
      <w:r>
        <w:t>, kaip pavyzdys statiniai turintys sprogias zonas, kariniai objektai, padidinto ekologinio pavojaus objektai ir pan.</w:t>
      </w:r>
      <w:r w:rsidR="006E0D71" w:rsidRPr="00A066AA">
        <w:t xml:space="preserve">) montuojamas prietaisas </w:t>
      </w:r>
      <w:r w:rsidR="00413AA8" w:rsidRPr="0063734B">
        <w:rPr>
          <w:b/>
        </w:rPr>
        <w:t xml:space="preserve">VPU I 3 </w:t>
      </w:r>
      <w:r w:rsidR="00D46C73" w:rsidRPr="0063734B">
        <w:rPr>
          <w:b/>
        </w:rPr>
        <w:t>LCF (</w:t>
      </w:r>
      <w:proofErr w:type="spellStart"/>
      <w:r w:rsidR="00D46C73" w:rsidRPr="0063734B">
        <w:rPr>
          <w:b/>
        </w:rPr>
        <w:t>Weidmuller</w:t>
      </w:r>
      <w:proofErr w:type="spellEnd"/>
      <w:r w:rsidR="00D46C73" w:rsidRPr="0063734B">
        <w:rPr>
          <w:b/>
        </w:rPr>
        <w:t>)</w:t>
      </w:r>
      <w:r w:rsidR="00D46C73">
        <w:t xml:space="preserve"> arba </w:t>
      </w:r>
      <w:r w:rsidR="00D46C73" w:rsidRPr="0063734B">
        <w:rPr>
          <w:b/>
        </w:rPr>
        <w:t xml:space="preserve">3 </w:t>
      </w:r>
      <w:proofErr w:type="spellStart"/>
      <w:r w:rsidR="00D46C73" w:rsidRPr="0063734B">
        <w:rPr>
          <w:b/>
        </w:rPr>
        <w:t>vnt</w:t>
      </w:r>
      <w:proofErr w:type="spellEnd"/>
      <w:r w:rsidR="00D46C73" w:rsidRPr="0063734B">
        <w:rPr>
          <w:b/>
        </w:rPr>
        <w:t xml:space="preserve"> </w:t>
      </w:r>
      <w:r w:rsidR="006E0D71" w:rsidRPr="0063734B">
        <w:rPr>
          <w:b/>
        </w:rPr>
        <w:t>MC</w:t>
      </w:r>
      <w:r w:rsidR="00D46C73" w:rsidRPr="0063734B">
        <w:rPr>
          <w:b/>
        </w:rPr>
        <w:t>D</w:t>
      </w:r>
      <w:r w:rsidR="006E0D71" w:rsidRPr="0063734B">
        <w:rPr>
          <w:b/>
        </w:rPr>
        <w:t xml:space="preserve">50 B </w:t>
      </w:r>
      <w:r w:rsidR="00D46C73" w:rsidRPr="0063734B">
        <w:rPr>
          <w:b/>
        </w:rPr>
        <w:t xml:space="preserve">OBO </w:t>
      </w:r>
      <w:proofErr w:type="spellStart"/>
      <w:r w:rsidR="00D46C73" w:rsidRPr="0063734B">
        <w:rPr>
          <w:b/>
        </w:rPr>
        <w:t>Bettermann</w:t>
      </w:r>
      <w:proofErr w:type="spellEnd"/>
      <w:r w:rsidR="00D46C73">
        <w:t xml:space="preserve">  </w:t>
      </w:r>
      <w:r w:rsidR="008101E0" w:rsidRPr="00A066AA">
        <w:t>(</w:t>
      </w:r>
      <w:proofErr w:type="spellStart"/>
      <w:r w:rsidR="008101E0" w:rsidRPr="00A066AA">
        <w:t>Iimp</w:t>
      </w:r>
      <w:proofErr w:type="spellEnd"/>
      <w:r w:rsidR="008101E0" w:rsidRPr="00A066AA">
        <w:t xml:space="preserve"> </w:t>
      </w:r>
      <w:r w:rsidR="00D46C73">
        <w:t>25-</w:t>
      </w:r>
      <w:r w:rsidR="008101E0" w:rsidRPr="00A066AA">
        <w:t xml:space="preserve">50kA fazei) </w:t>
      </w:r>
      <w:r>
        <w:t xml:space="preserve">- </w:t>
      </w:r>
      <w:r w:rsidR="00AA3ACD">
        <w:t xml:space="preserve">žaibo </w:t>
      </w:r>
      <w:r>
        <w:t xml:space="preserve">impulso </w:t>
      </w:r>
      <w:r w:rsidR="00AA3ACD">
        <w:t>ribotuvas -iškroviklis</w:t>
      </w:r>
      <w:r>
        <w:t>,</w:t>
      </w:r>
      <w:r w:rsidR="008101E0" w:rsidRPr="00A066AA">
        <w:t xml:space="preserve">  </w:t>
      </w:r>
    </w:p>
    <w:p w:rsidR="008101E0" w:rsidRDefault="008101E0" w:rsidP="00753F01">
      <w:pPr>
        <w:jc w:val="both"/>
      </w:pPr>
      <w:r w:rsidRPr="00A066AA">
        <w:t>jei statinys priskiriamas</w:t>
      </w:r>
      <w:r w:rsidR="00A465CF" w:rsidRPr="00A066AA">
        <w:t xml:space="preserve"> 3-4 </w:t>
      </w:r>
      <w:r w:rsidRPr="00A066AA">
        <w:t xml:space="preserve"> </w:t>
      </w:r>
      <w:r w:rsidR="00A465CF" w:rsidRPr="00A066AA">
        <w:t xml:space="preserve">apsaugos nuo žaibo klasei </w:t>
      </w:r>
      <w:r w:rsidR="0063734B">
        <w:t>(reikalavimus atitinka dauguma individualių , visuomeninių, prekybos, biurų, logistikos pastatų)</w:t>
      </w:r>
      <w:r w:rsidR="00A465CF" w:rsidRPr="00A066AA">
        <w:t xml:space="preserve"> rekomenduojame montuoti </w:t>
      </w:r>
      <w:r w:rsidR="00D46C73">
        <w:t xml:space="preserve"> </w:t>
      </w:r>
      <w:r w:rsidR="00D46C73" w:rsidRPr="0063734B">
        <w:rPr>
          <w:b/>
        </w:rPr>
        <w:t>VPU I  280V  (</w:t>
      </w:r>
      <w:proofErr w:type="spellStart"/>
      <w:r w:rsidR="00D46C73" w:rsidRPr="0063734B">
        <w:rPr>
          <w:b/>
        </w:rPr>
        <w:t>Weidmuller</w:t>
      </w:r>
      <w:proofErr w:type="spellEnd"/>
      <w:r w:rsidR="00D46C73" w:rsidRPr="0063734B">
        <w:rPr>
          <w:b/>
        </w:rPr>
        <w:t>)</w:t>
      </w:r>
      <w:r w:rsidR="00D46C73">
        <w:t xml:space="preserve"> </w:t>
      </w:r>
      <w:r w:rsidR="0063734B">
        <w:t xml:space="preserve">, </w:t>
      </w:r>
      <w:r w:rsidR="00A465CF" w:rsidRPr="00A066AA">
        <w:t>V50B+C</w:t>
      </w:r>
      <w:r w:rsidR="007F1280">
        <w:t xml:space="preserve"> </w:t>
      </w:r>
      <w:r w:rsidR="00D46C73">
        <w:t xml:space="preserve"> OBO </w:t>
      </w:r>
      <w:proofErr w:type="spellStart"/>
      <w:r w:rsidR="00D46C73">
        <w:t>Bettermann</w:t>
      </w:r>
      <w:proofErr w:type="spellEnd"/>
      <w:r w:rsidR="00D46C73">
        <w:t xml:space="preserve">   </w:t>
      </w:r>
      <w:r w:rsidR="007F1280" w:rsidRPr="007F1280">
        <w:t>(Iimp-12,5kA fazei)</w:t>
      </w:r>
      <w:r w:rsidR="00A465CF" w:rsidRPr="00A066AA">
        <w:t xml:space="preserve"> </w:t>
      </w:r>
      <w:r w:rsidR="00A465CF" w:rsidRPr="00D46C73">
        <w:t xml:space="preserve">kombinuotas </w:t>
      </w:r>
      <w:r w:rsidR="00D46C73">
        <w:t xml:space="preserve">1+2 tipas (B+C) </w:t>
      </w:r>
      <w:r w:rsidR="00A465CF" w:rsidRPr="00D46C73">
        <w:t>apsaugas nuo viršįtampių.</w:t>
      </w:r>
    </w:p>
    <w:p w:rsidR="0063734B" w:rsidRPr="00A066AA" w:rsidRDefault="0063734B" w:rsidP="00753F01">
      <w:pPr>
        <w:jc w:val="both"/>
      </w:pPr>
    </w:p>
    <w:p w:rsidR="00005D8A" w:rsidRPr="00A066AA" w:rsidRDefault="00005D8A" w:rsidP="00753F01">
      <w:pPr>
        <w:jc w:val="both"/>
      </w:pPr>
      <w:r w:rsidRPr="00A066AA">
        <w:lastRenderedPageBreak/>
        <w:t>Prijungiant aktyvius laidus L</w:t>
      </w:r>
      <w:r w:rsidRPr="00A066AA">
        <w:rPr>
          <w:vertAlign w:val="subscript"/>
        </w:rPr>
        <w:t>1</w:t>
      </w:r>
      <w:r w:rsidRPr="00A066AA">
        <w:t>, L</w:t>
      </w:r>
      <w:r w:rsidRPr="00A066AA">
        <w:rPr>
          <w:vertAlign w:val="subscript"/>
        </w:rPr>
        <w:t>2</w:t>
      </w:r>
      <w:r w:rsidRPr="00A066AA">
        <w:t>, L</w:t>
      </w:r>
      <w:r w:rsidRPr="00A066AA">
        <w:rPr>
          <w:vertAlign w:val="subscript"/>
        </w:rPr>
        <w:t>3</w:t>
      </w:r>
      <w:r w:rsidRPr="00A066AA">
        <w:t xml:space="preserve"> ir nulinį laidą reikia atkreipti dėmesį į tai, kad jiems teka absorbuoti didžiąją dalį žaibo sroves. Todėl mažiausias jų skersmuo gali būti 16 mm</w:t>
      </w:r>
      <w:r w:rsidRPr="00A066AA">
        <w:rPr>
          <w:vertAlign w:val="superscript"/>
        </w:rPr>
        <w:t>2</w:t>
      </w:r>
      <w:r w:rsidRPr="00A066AA">
        <w:t xml:space="preserve">. Tai taikoma tik laidams, kurie eina link namo įvado dėžės. Toliau galima instaliuoti atitinkamų nominalių skersmenų laidus (atsižvelgiant į namo įvado saugiklių vardinę srovę), jei teka silpna srovė. </w:t>
      </w:r>
      <w:r w:rsidR="003D405B">
        <w:t>M</w:t>
      </w:r>
      <w:r w:rsidRPr="00A066AA">
        <w:t>aksimalus jungimo skersmuo yra 50 mm</w:t>
      </w:r>
      <w:r w:rsidRPr="00A066AA">
        <w:rPr>
          <w:vertAlign w:val="superscript"/>
        </w:rPr>
        <w:t>2</w:t>
      </w:r>
      <w:r w:rsidRPr="00A066AA">
        <w:t xml:space="preserve">. Iškroviklio (arba iškroviklių) įžeminimo laidas prijungiamas trumpiausiu keliu prie vartotojo įrenginio įžeminimo. Įrengiant B pakopos iškroviklius reikia laikytis bendrų </w:t>
      </w:r>
      <w:smartTag w:uri="schemas-tilde-lt/tildestengine" w:element="templates">
        <w:smartTagPr>
          <w:attr w:name="text" w:val="nurodymų"/>
          <w:attr w:name="id" w:val="-1"/>
          <w:attr w:name="baseform" w:val="nurodym|as"/>
        </w:smartTagPr>
        <w:r w:rsidRPr="00A066AA">
          <w:t>nurodymų</w:t>
        </w:r>
      </w:smartTag>
      <w:r w:rsidRPr="00A066AA">
        <w:t>:</w:t>
      </w:r>
    </w:p>
    <w:p w:rsidR="00005D8A" w:rsidRPr="00A066AA" w:rsidRDefault="00005D8A" w:rsidP="00753F01">
      <w:pPr>
        <w:jc w:val="both"/>
      </w:pPr>
      <w:r w:rsidRPr="00A066AA">
        <w:t>Visą laiką turi būti pasirūpinta, kad iškroviklio įžeminimas būtų susietas su vartotojo įrenginio įžeminimu;</w:t>
      </w:r>
    </w:p>
    <w:p w:rsidR="00005D8A" w:rsidRPr="00A066AA" w:rsidRDefault="00005D8A" w:rsidP="00753F01">
      <w:pPr>
        <w:jc w:val="both"/>
      </w:pPr>
      <w:r w:rsidRPr="00A066AA">
        <w:t>TN tinkluose PEN/PE laidai ir vartotojo įrenginio įžeminimo laidas sujungiami kartu (potencialų išlyginimo šyna);</w:t>
      </w:r>
    </w:p>
    <w:p w:rsidR="00005D8A" w:rsidRPr="00A066AA" w:rsidRDefault="00005D8A" w:rsidP="00753F01">
      <w:pPr>
        <w:jc w:val="both"/>
      </w:pPr>
      <w:r w:rsidRPr="00A066AA">
        <w:t xml:space="preserve">Jei įvado apsauginio automato vertė yra didesnė kaip </w:t>
      </w:r>
      <w:r w:rsidR="0063734B">
        <w:t>160</w:t>
      </w:r>
      <w:r w:rsidRPr="00A066AA">
        <w:t xml:space="preserve">A (naudojant </w:t>
      </w:r>
      <w:r w:rsidR="0063734B">
        <w:t>V I 230V ir VII 230V</w:t>
      </w:r>
      <w:r w:rsidR="00783D68" w:rsidRPr="00A066AA">
        <w:t xml:space="preserve"> apsaugas)- reikalingas </w:t>
      </w:r>
      <w:proofErr w:type="spellStart"/>
      <w:r w:rsidR="0063734B" w:rsidRPr="00A066AA">
        <w:t>reikalingas</w:t>
      </w:r>
      <w:proofErr w:type="spellEnd"/>
      <w:r w:rsidR="0063734B" w:rsidRPr="00A066AA">
        <w:t xml:space="preserve"> 125A lydus saugiklis viršįtampio grandinėje.</w:t>
      </w:r>
    </w:p>
    <w:p w:rsidR="00005D8A" w:rsidRPr="00A066AA" w:rsidRDefault="00005D8A" w:rsidP="00753F01">
      <w:pPr>
        <w:jc w:val="both"/>
      </w:pPr>
      <w:r w:rsidRPr="00A066AA">
        <w:t>TT ir TN-</w:t>
      </w:r>
      <w:r w:rsidR="007F1280">
        <w:t>S</w:t>
      </w:r>
      <w:r w:rsidRPr="00A066AA">
        <w:t xml:space="preserve">  tinkluose B klasės iškroviklius reikia jungti tarp fazinio ir nulinio laido. Papildomai reikalingas NPE suminio kibirkščiavimo iškroviklis  tarp nulinio ir PE laido (3+1 schema) – naudojamas tipai </w:t>
      </w:r>
      <w:r w:rsidR="00D46C73">
        <w:t xml:space="preserve"> </w:t>
      </w:r>
      <w:r w:rsidR="00D46C73" w:rsidRPr="0063734B">
        <w:rPr>
          <w:b/>
        </w:rPr>
        <w:t>VPU I 3 LCF (</w:t>
      </w:r>
      <w:proofErr w:type="spellStart"/>
      <w:r w:rsidR="00D46C73" w:rsidRPr="0063734B">
        <w:rPr>
          <w:b/>
        </w:rPr>
        <w:t>Weidmuller</w:t>
      </w:r>
      <w:proofErr w:type="spellEnd"/>
      <w:r w:rsidR="00D46C73" w:rsidRPr="0063734B">
        <w:rPr>
          <w:b/>
        </w:rPr>
        <w:t>)</w:t>
      </w:r>
      <w:r w:rsidR="00D46C73">
        <w:t xml:space="preserve"> arba   </w:t>
      </w:r>
      <w:r w:rsidR="00783D68" w:rsidRPr="00A066AA">
        <w:t xml:space="preserve">MC50B/3+NPE  </w:t>
      </w:r>
      <w:r w:rsidR="00D46C73">
        <w:t xml:space="preserve">ir  </w:t>
      </w:r>
      <w:r w:rsidR="00D46C73" w:rsidRPr="0063734B">
        <w:rPr>
          <w:b/>
        </w:rPr>
        <w:t>VPU I 3+1 LCF (</w:t>
      </w:r>
      <w:proofErr w:type="spellStart"/>
      <w:r w:rsidR="00D46C73" w:rsidRPr="0063734B">
        <w:rPr>
          <w:b/>
        </w:rPr>
        <w:t>Weidmuller</w:t>
      </w:r>
      <w:proofErr w:type="spellEnd"/>
      <w:r w:rsidR="00D46C73" w:rsidRPr="0063734B">
        <w:rPr>
          <w:b/>
        </w:rPr>
        <w:t>)</w:t>
      </w:r>
      <w:r w:rsidR="00D46C73">
        <w:t xml:space="preserve">   </w:t>
      </w:r>
      <w:r w:rsidRPr="00A066AA">
        <w:t>3-4 klasės statiniams)</w:t>
      </w:r>
      <w:r w:rsidR="00783D68" w:rsidRPr="00A066AA">
        <w:t xml:space="preserve"> </w:t>
      </w:r>
      <w:r w:rsidR="0063734B" w:rsidRPr="0063734B">
        <w:rPr>
          <w:b/>
        </w:rPr>
        <w:t xml:space="preserve">VPU I </w:t>
      </w:r>
      <w:r w:rsidR="0063734B">
        <w:rPr>
          <w:b/>
        </w:rPr>
        <w:t>1</w:t>
      </w:r>
      <w:r w:rsidR="0063734B" w:rsidRPr="0063734B">
        <w:rPr>
          <w:b/>
        </w:rPr>
        <w:t xml:space="preserve">+1 LCF </w:t>
      </w:r>
      <w:r w:rsidR="00783D68" w:rsidRPr="00A066AA">
        <w:t>– vienfaziam tinklui</w:t>
      </w:r>
    </w:p>
    <w:p w:rsidR="00783D68" w:rsidRDefault="00783D68" w:rsidP="00753F01">
      <w:pPr>
        <w:jc w:val="both"/>
      </w:pPr>
      <w:r w:rsidRPr="00A066AA">
        <w:t xml:space="preserve">TN-C tinklui – </w:t>
      </w:r>
      <w:proofErr w:type="spellStart"/>
      <w:r w:rsidRPr="00A066AA">
        <w:t>tripoliai</w:t>
      </w:r>
      <w:proofErr w:type="spellEnd"/>
      <w:r w:rsidRPr="00A066AA">
        <w:t xml:space="preserve"> iškrovikliai –</w:t>
      </w:r>
      <w:r w:rsidR="00D46C73" w:rsidRPr="00D46C73">
        <w:t xml:space="preserve"> </w:t>
      </w:r>
      <w:r w:rsidR="00D46C73" w:rsidRPr="0063734B">
        <w:rPr>
          <w:b/>
        </w:rPr>
        <w:t>VPU I 3 LCF (</w:t>
      </w:r>
      <w:proofErr w:type="spellStart"/>
      <w:r w:rsidR="00D46C73" w:rsidRPr="0063734B">
        <w:rPr>
          <w:b/>
        </w:rPr>
        <w:t>Weidmuller</w:t>
      </w:r>
      <w:proofErr w:type="spellEnd"/>
      <w:r w:rsidR="00D46C73" w:rsidRPr="0063734B">
        <w:rPr>
          <w:b/>
        </w:rPr>
        <w:t>)</w:t>
      </w:r>
      <w:r w:rsidR="00D46C73">
        <w:t xml:space="preserve">  </w:t>
      </w:r>
      <w:r w:rsidRPr="00A066AA">
        <w:t xml:space="preserve">(1-2 klasės statiniams) arba </w:t>
      </w:r>
      <w:r w:rsidR="00D46C73" w:rsidRPr="0063734B">
        <w:rPr>
          <w:b/>
        </w:rPr>
        <w:t>VPU I 3 280V/12,5kA (</w:t>
      </w:r>
      <w:proofErr w:type="spellStart"/>
      <w:r w:rsidR="00D46C73" w:rsidRPr="0063734B">
        <w:rPr>
          <w:b/>
        </w:rPr>
        <w:t>Weidmuller</w:t>
      </w:r>
      <w:proofErr w:type="spellEnd"/>
      <w:r w:rsidR="00D46C73" w:rsidRPr="0063734B">
        <w:rPr>
          <w:b/>
        </w:rPr>
        <w:t>)</w:t>
      </w:r>
      <w:r w:rsidR="00D46C73">
        <w:t xml:space="preserve">   </w:t>
      </w:r>
      <w:r w:rsidR="00D46C73" w:rsidRPr="00D46C73">
        <w:t xml:space="preserve">arba   </w:t>
      </w:r>
      <w:r w:rsidR="00D46C73">
        <w:t xml:space="preserve"> </w:t>
      </w:r>
      <w:r w:rsidRPr="00A066AA">
        <w:t>V50B+C/3 (3-4 klasės statiniams)</w:t>
      </w:r>
    </w:p>
    <w:p w:rsidR="0063734B" w:rsidRPr="00A066AA" w:rsidRDefault="0063734B" w:rsidP="00753F01">
      <w:pPr>
        <w:jc w:val="both"/>
      </w:pPr>
    </w:p>
    <w:p w:rsidR="00005D8A" w:rsidRPr="00753F01" w:rsidRDefault="00D46C73" w:rsidP="00753F01">
      <w:pPr>
        <w:jc w:val="both"/>
        <w:rPr>
          <w:b/>
          <w:u w:val="single"/>
        </w:rPr>
      </w:pPr>
      <w:r w:rsidRPr="00753F01">
        <w:rPr>
          <w:b/>
          <w:u w:val="single"/>
        </w:rPr>
        <w:t>2 Tipas (</w:t>
      </w:r>
      <w:r w:rsidR="001F37AF" w:rsidRPr="00753F01">
        <w:rPr>
          <w:b/>
          <w:u w:val="single"/>
        </w:rPr>
        <w:t>C pakopa</w:t>
      </w:r>
      <w:r w:rsidRPr="00753F01">
        <w:rPr>
          <w:b/>
          <w:u w:val="single"/>
        </w:rPr>
        <w:t>) (2+3 tipai,  C+D)</w:t>
      </w:r>
    </w:p>
    <w:p w:rsidR="00A465CF" w:rsidRPr="00A066AA" w:rsidRDefault="00D46C73" w:rsidP="00753F01">
      <w:pPr>
        <w:jc w:val="both"/>
      </w:pPr>
      <w:r>
        <w:t xml:space="preserve">2 tipo (ankstesnis pavad. </w:t>
      </w:r>
      <w:r w:rsidR="00A465CF" w:rsidRPr="00A066AA">
        <w:t>C pakopa</w:t>
      </w:r>
      <w:r>
        <w:t xml:space="preserve">) </w:t>
      </w:r>
      <w:r w:rsidR="00A465CF" w:rsidRPr="00A066AA">
        <w:t xml:space="preserve"> yra privaloma visiems pastatų tipams įvadiniuose arba skirstamuose skydeliuose.</w:t>
      </w:r>
    </w:p>
    <w:p w:rsidR="001F37AF" w:rsidRPr="00A066AA" w:rsidRDefault="00A465CF" w:rsidP="00753F01">
      <w:pPr>
        <w:jc w:val="both"/>
      </w:pPr>
      <w:r w:rsidRPr="00A066AA">
        <w:t xml:space="preserve">Skirstomajame skydelyje – montuojame C pakopos prietaisus </w:t>
      </w:r>
      <w:r w:rsidR="00D46C73" w:rsidRPr="0063734B">
        <w:rPr>
          <w:b/>
        </w:rPr>
        <w:t>VPU II 280V</w:t>
      </w:r>
      <w:r w:rsidR="00D46C73">
        <w:t xml:space="preserve"> </w:t>
      </w:r>
      <w:r w:rsidR="00AA3ACD">
        <w:t>viršįtampio ribotuvus</w:t>
      </w:r>
      <w:r w:rsidRPr="00A066AA">
        <w:t xml:space="preserve"> (</w:t>
      </w:r>
      <w:r w:rsidR="00AA3ACD">
        <w:t xml:space="preserve"> </w:t>
      </w:r>
      <w:r w:rsidRPr="00A066AA">
        <w:t xml:space="preserve">jei pastato </w:t>
      </w:r>
      <w:r w:rsidR="001F37AF" w:rsidRPr="00A066AA">
        <w:t>į</w:t>
      </w:r>
      <w:r w:rsidRPr="00A066AA">
        <w:t xml:space="preserve">vade </w:t>
      </w:r>
      <w:r w:rsidR="001F37AF" w:rsidRPr="00A066AA">
        <w:t xml:space="preserve">jau </w:t>
      </w:r>
      <w:r w:rsidRPr="00A066AA">
        <w:t>sumontuota B+C klas</w:t>
      </w:r>
      <w:r w:rsidR="001F37AF" w:rsidRPr="00A066AA">
        <w:t>ės</w:t>
      </w:r>
      <w:r w:rsidRPr="00A066AA">
        <w:t xml:space="preserve"> apsauga </w:t>
      </w:r>
      <w:r w:rsidR="001F37AF" w:rsidRPr="00A066AA">
        <w:t xml:space="preserve">- </w:t>
      </w:r>
      <w:r w:rsidRPr="00A066AA">
        <w:t xml:space="preserve">nuo </w:t>
      </w:r>
      <w:r w:rsidR="001F37AF" w:rsidRPr="00A066AA">
        <w:t xml:space="preserve">šių </w:t>
      </w:r>
      <w:r w:rsidRPr="00A066AA">
        <w:t>vir</w:t>
      </w:r>
      <w:r w:rsidR="00783D68" w:rsidRPr="00A066AA">
        <w:t>šį</w:t>
      </w:r>
      <w:r w:rsidRPr="00A066AA">
        <w:t>tampi</w:t>
      </w:r>
      <w:r w:rsidR="001F37AF" w:rsidRPr="00A066AA">
        <w:t>ų,</w:t>
      </w:r>
      <w:r w:rsidRPr="00A066AA">
        <w:t xml:space="preserve"> C klasės apsauga </w:t>
      </w:r>
      <w:r w:rsidR="0063734B" w:rsidRPr="00A066AA">
        <w:t>rekomenduojama</w:t>
      </w:r>
      <w:r w:rsidRPr="00A066AA">
        <w:t xml:space="preserve"> montuoti, jei skirstomasis skydelis yra nutolęs nuo įvadinio skydelio t</w:t>
      </w:r>
      <w:r w:rsidR="00783D68" w:rsidRPr="00A066AA">
        <w:t>o</w:t>
      </w:r>
      <w:r w:rsidRPr="00A066AA">
        <w:t>liau kaip 15-20 m – kitu atveju C klasės prietaiso dubliuoti nereikia)</w:t>
      </w:r>
      <w:r w:rsidR="00751101">
        <w:t>. Dabar dauguma gamintojų gamina kombinuotus viršįtampių ribotuvus testuotus 2-3 tipo (C+D) reikalavimams.</w:t>
      </w:r>
    </w:p>
    <w:p w:rsidR="001F37AF" w:rsidRPr="00A066AA" w:rsidRDefault="001F37AF" w:rsidP="00753F01">
      <w:pPr>
        <w:jc w:val="both"/>
      </w:pPr>
      <w:r w:rsidRPr="00A066AA">
        <w:t xml:space="preserve"> Jei pastatas daugia</w:t>
      </w:r>
      <w:r w:rsidR="00D46C73">
        <w:t>a</w:t>
      </w:r>
      <w:r w:rsidRPr="00A066AA">
        <w:t>ukštis</w:t>
      </w:r>
      <w:r w:rsidR="003D405B">
        <w:t xml:space="preserve"> arba pramoninis </w:t>
      </w:r>
      <w:r w:rsidR="007F1280">
        <w:t>-</w:t>
      </w:r>
      <w:r w:rsidRPr="00A066AA">
        <w:t xml:space="preserve"> aukštų ski</w:t>
      </w:r>
      <w:r w:rsidR="007F1280">
        <w:t>r</w:t>
      </w:r>
      <w:r w:rsidRPr="00A066AA">
        <w:t>stamuosiuose skydeliuose montuojame</w:t>
      </w:r>
      <w:r w:rsidR="0063734B">
        <w:t xml:space="preserve"> 2 tipo (2+3 C+D) </w:t>
      </w:r>
      <w:r w:rsidR="00751101" w:rsidRPr="0063734B">
        <w:rPr>
          <w:b/>
        </w:rPr>
        <w:t>VPU II 4  280V</w:t>
      </w:r>
      <w:r w:rsidR="00751101">
        <w:t xml:space="preserve"> </w:t>
      </w:r>
      <w:r w:rsidRPr="00A066AA">
        <w:t xml:space="preserve">kombinuotus </w:t>
      </w:r>
      <w:r w:rsidR="0063734B">
        <w:t>p</w:t>
      </w:r>
      <w:r w:rsidRPr="00A066AA">
        <w:t>rietaisus</w:t>
      </w:r>
      <w:r w:rsidR="00751101">
        <w:t>.</w:t>
      </w:r>
    </w:p>
    <w:p w:rsidR="00005D8A" w:rsidRPr="00A066AA" w:rsidRDefault="001F37AF" w:rsidP="00753F01">
      <w:pPr>
        <w:jc w:val="both"/>
      </w:pPr>
      <w:r w:rsidRPr="00A066AA">
        <w:t>Iškroviklio įžeminimo laido skersmuo nustatomas taip pat, kaip ir pagrindinio potencialų išlyginimo laidams</w:t>
      </w:r>
      <w:r w:rsidR="003D405B">
        <w:t>.</w:t>
      </w:r>
      <w:r w:rsidRPr="00A066AA">
        <w:t xml:space="preserve"> </w:t>
      </w:r>
      <w:r w:rsidR="00005D8A" w:rsidRPr="00A066AA">
        <w:t xml:space="preserve">TT   tinkluose C klasės iškroviklius reikia jungti tarp fazinio ir nulinio laido. Papildomai reikalingas NPE suminio kibirkščiavimo iškroviklis  tarp nulinio ir PE laido (3+1 schema) – naudojamas tipai </w:t>
      </w:r>
      <w:r w:rsidR="00751101" w:rsidRPr="0063734B">
        <w:rPr>
          <w:b/>
        </w:rPr>
        <w:t xml:space="preserve">VPU II 3+1 280V  </w:t>
      </w:r>
      <w:r w:rsidR="00783D68" w:rsidRPr="0063734B">
        <w:rPr>
          <w:b/>
        </w:rPr>
        <w:t>(</w:t>
      </w:r>
      <w:r w:rsidR="00751101" w:rsidRPr="0063734B">
        <w:rPr>
          <w:b/>
        </w:rPr>
        <w:t>VPU II 1+1  280V</w:t>
      </w:r>
      <w:r w:rsidR="00751101">
        <w:t xml:space="preserve"> </w:t>
      </w:r>
      <w:r w:rsidR="00783D68" w:rsidRPr="00A066AA">
        <w:t>– vienfaziam tinklui)</w:t>
      </w:r>
    </w:p>
    <w:p w:rsidR="009F1EA2" w:rsidRPr="00A066AA" w:rsidRDefault="00005D8A" w:rsidP="00753F01">
      <w:pPr>
        <w:jc w:val="both"/>
      </w:pPr>
      <w:r w:rsidRPr="00A066AA">
        <w:t xml:space="preserve">TN-C tinklui – </w:t>
      </w:r>
      <w:proofErr w:type="spellStart"/>
      <w:r w:rsidRPr="00A066AA">
        <w:t>tripoliai</w:t>
      </w:r>
      <w:proofErr w:type="spellEnd"/>
      <w:r w:rsidRPr="00A066AA">
        <w:t xml:space="preserve"> iškrovikliai – tipas </w:t>
      </w:r>
      <w:r w:rsidR="00751101" w:rsidRPr="00D46C73">
        <w:t>V</w:t>
      </w:r>
      <w:r w:rsidR="00751101" w:rsidRPr="0063734B">
        <w:rPr>
          <w:b/>
        </w:rPr>
        <w:t>PU II 3</w:t>
      </w:r>
      <w:r w:rsidR="00751101">
        <w:t xml:space="preserve"> </w:t>
      </w:r>
      <w:r w:rsidR="00751101" w:rsidRPr="00D46C73">
        <w:t xml:space="preserve"> 280V</w:t>
      </w:r>
      <w:r w:rsidR="00751101">
        <w:t xml:space="preserve">  </w:t>
      </w:r>
    </w:p>
    <w:p w:rsidR="005B27B0" w:rsidRPr="00A066AA" w:rsidRDefault="005B27B0" w:rsidP="00753F01">
      <w:pPr>
        <w:jc w:val="both"/>
      </w:pPr>
      <w:r w:rsidRPr="00A066AA">
        <w:t xml:space="preserve">Montuojant </w:t>
      </w:r>
      <w:r w:rsidR="00751101">
        <w:t>1 tipo (C)</w:t>
      </w:r>
      <w:r w:rsidRPr="00A066AA">
        <w:t xml:space="preserve"> klasės apsaugą nuo viršįtampių reikia laikytis pagrindinių reikalavimų:</w:t>
      </w:r>
    </w:p>
    <w:p w:rsidR="005B27B0" w:rsidRPr="00A066AA" w:rsidRDefault="005B27B0" w:rsidP="00753F01">
      <w:pPr>
        <w:jc w:val="both"/>
      </w:pPr>
      <w:r w:rsidRPr="00A066AA">
        <w:t>iškroviklio įžeminimas būtų susietas su vartotojo įrenginio įžeminimu;</w:t>
      </w:r>
    </w:p>
    <w:p w:rsidR="005B27B0" w:rsidRPr="00A066AA" w:rsidRDefault="005B27B0" w:rsidP="00753F01">
      <w:pPr>
        <w:jc w:val="both"/>
      </w:pPr>
      <w:r w:rsidRPr="00A066AA">
        <w:t>PEN laidas neturi būti naudojamas įžeminimui;</w:t>
      </w:r>
    </w:p>
    <w:p w:rsidR="005B27B0" w:rsidRPr="00A066AA" w:rsidRDefault="005B27B0" w:rsidP="00753F01">
      <w:pPr>
        <w:jc w:val="both"/>
      </w:pPr>
      <w:r w:rsidRPr="00A066AA">
        <w:t xml:space="preserve">Jei prijungimo vietoje naudojama </w:t>
      </w:r>
      <w:r w:rsidR="00751101" w:rsidRPr="00A066AA">
        <w:t>skirstymo</w:t>
      </w:r>
      <w:r w:rsidRPr="00A066AA">
        <w:t xml:space="preserve"> PE šyna arba PEN šyna, tai reikalaujama, kad šios šynos būtų sujungtos per atskirą įžeminimo laidą su vartotojo įrenginio įžeminimu;</w:t>
      </w:r>
    </w:p>
    <w:p w:rsidR="009F1EA2" w:rsidRDefault="005B27B0" w:rsidP="00753F01">
      <w:pPr>
        <w:jc w:val="both"/>
      </w:pPr>
      <w:r w:rsidRPr="00A066AA">
        <w:t>Kai viršįtampio iškrovikliai instaliuojami už saugiklio, turi būti įtaisyti selektyvus FI apsauginiai saugikliai, visiškai atsparūs impulsinei srovei, kad būtų išvengta nepageidaujamo apsauginio automato išsijungimo;</w:t>
      </w:r>
    </w:p>
    <w:p w:rsidR="0063734B" w:rsidRPr="003D405B" w:rsidRDefault="0063734B" w:rsidP="00753F01">
      <w:pPr>
        <w:jc w:val="both"/>
      </w:pPr>
    </w:p>
    <w:p w:rsidR="009F1EA2" w:rsidRPr="00753F01" w:rsidRDefault="0090020B" w:rsidP="00753F01">
      <w:pPr>
        <w:jc w:val="both"/>
        <w:rPr>
          <w:b/>
          <w:u w:val="single"/>
        </w:rPr>
      </w:pPr>
      <w:r w:rsidRPr="00753F01">
        <w:rPr>
          <w:b/>
          <w:u w:val="single"/>
        </w:rPr>
        <w:t>3 Tipas (</w:t>
      </w:r>
      <w:r w:rsidR="001F37AF" w:rsidRPr="00753F01">
        <w:rPr>
          <w:b/>
          <w:u w:val="single"/>
        </w:rPr>
        <w:t>D pakopa</w:t>
      </w:r>
      <w:r w:rsidRPr="00753F01">
        <w:rPr>
          <w:b/>
          <w:u w:val="single"/>
        </w:rPr>
        <w:t>)</w:t>
      </w:r>
    </w:p>
    <w:p w:rsidR="00A465CF" w:rsidRPr="00A066AA" w:rsidRDefault="00A465CF" w:rsidP="00753F01">
      <w:pPr>
        <w:jc w:val="both"/>
      </w:pPr>
      <w:r w:rsidRPr="00A066AA">
        <w:t>D pakopa – kompiuterinės</w:t>
      </w:r>
      <w:r w:rsidR="00751101">
        <w:t>, valdymo</w:t>
      </w:r>
      <w:r w:rsidRPr="00A066AA">
        <w:t xml:space="preserve"> įrangos apsaugai –</w:t>
      </w:r>
      <w:r w:rsidR="00AA3ACD" w:rsidRPr="00AA3ACD">
        <w:t xml:space="preserve"> </w:t>
      </w:r>
      <w:r w:rsidR="00AA3ACD">
        <w:t>viršįtampio ribotuvai</w:t>
      </w:r>
      <w:r w:rsidRPr="00A066AA">
        <w:t xml:space="preserve"> montuojama kuo arčiau saugomo prietaiso.</w:t>
      </w:r>
    </w:p>
    <w:p w:rsidR="00A465CF" w:rsidRPr="00A066AA" w:rsidRDefault="00A465CF" w:rsidP="00753F01">
      <w:pPr>
        <w:jc w:val="both"/>
      </w:pPr>
      <w:r w:rsidRPr="00A066AA">
        <w:t xml:space="preserve">Parenkama pagal instaliavimo tipą – </w:t>
      </w:r>
      <w:r w:rsidR="001F37AF" w:rsidRPr="00A066AA">
        <w:t>j</w:t>
      </w:r>
      <w:r w:rsidRPr="00A066AA">
        <w:t xml:space="preserve">ei montuosis į instaliacinį kanalą ar dėžutę – tipas </w:t>
      </w:r>
      <w:r w:rsidR="00751101" w:rsidRPr="00991691">
        <w:rPr>
          <w:b/>
        </w:rPr>
        <w:t>VPU III SO</w:t>
      </w:r>
      <w:r w:rsidR="009F1EA2" w:rsidRPr="00A066AA">
        <w:t xml:space="preserve"> (turintis akustinį </w:t>
      </w:r>
      <w:r w:rsidR="00751101" w:rsidRPr="00A066AA">
        <w:t>funkcionalumo</w:t>
      </w:r>
      <w:r w:rsidR="009F1EA2" w:rsidRPr="00A066AA">
        <w:t xml:space="preserve"> pažeidimo signalą), jei montuojam</w:t>
      </w:r>
      <w:r w:rsidR="00751101">
        <w:t>a</w:t>
      </w:r>
      <w:r w:rsidR="009F1EA2" w:rsidRPr="00A066AA">
        <w:t xml:space="preserve">s į kanalą 45mm elementas </w:t>
      </w:r>
      <w:r w:rsidR="009F1EA2" w:rsidRPr="00991691">
        <w:rPr>
          <w:b/>
        </w:rPr>
        <w:t>US</w:t>
      </w:r>
      <w:r w:rsidR="00751101" w:rsidRPr="00991691">
        <w:rPr>
          <w:b/>
        </w:rPr>
        <w:t xml:space="preserve">M </w:t>
      </w:r>
      <w:r w:rsidR="009F1EA2" w:rsidRPr="00991691">
        <w:rPr>
          <w:b/>
        </w:rPr>
        <w:t>45-O</w:t>
      </w:r>
      <w:r w:rsidR="009F1EA2" w:rsidRPr="00A066AA">
        <w:t xml:space="preserve">, jei montuosime skydelyje ant standartinio DIN bėgelio </w:t>
      </w:r>
      <w:r w:rsidR="00751101" w:rsidRPr="00991691">
        <w:rPr>
          <w:b/>
        </w:rPr>
        <w:t>VPU III R 230V</w:t>
      </w:r>
      <w:r w:rsidR="009F1EA2" w:rsidRPr="00A066AA">
        <w:t xml:space="preserve"> (arba kombinuotas variantas </w:t>
      </w:r>
      <w:r w:rsidR="00751101" w:rsidRPr="00991691">
        <w:rPr>
          <w:b/>
        </w:rPr>
        <w:t>VPU II 1+1 R 230V</w:t>
      </w:r>
      <w:r w:rsidR="009F1EA2" w:rsidRPr="00A066AA">
        <w:t>), atskirais atvejais – jei norime apsaugoti televizijos imtuvus – kombinuota apsauga –</w:t>
      </w:r>
      <w:r w:rsidR="00AA3ACD">
        <w:t xml:space="preserve"> </w:t>
      </w:r>
      <w:proofErr w:type="spellStart"/>
      <w:r w:rsidR="009F1EA2" w:rsidRPr="00A066AA">
        <w:t>el.grandinei</w:t>
      </w:r>
      <w:proofErr w:type="spellEnd"/>
      <w:r w:rsidR="00751101">
        <w:t xml:space="preserve"> </w:t>
      </w:r>
      <w:r w:rsidR="009F1EA2" w:rsidRPr="00A066AA">
        <w:t>+</w:t>
      </w:r>
      <w:r w:rsidR="00751101">
        <w:t xml:space="preserve"> </w:t>
      </w:r>
      <w:r w:rsidR="009F1EA2" w:rsidRPr="00A066AA">
        <w:t xml:space="preserve">apsauga </w:t>
      </w:r>
      <w:r w:rsidR="00751101" w:rsidRPr="00A066AA">
        <w:t>informacinei</w:t>
      </w:r>
      <w:r w:rsidR="009F1EA2" w:rsidRPr="00A066AA">
        <w:t xml:space="preserve"> –TV-SAT linijai</w:t>
      </w:r>
      <w:r w:rsidR="00753F01">
        <w:t xml:space="preserve"> </w:t>
      </w:r>
      <w:r w:rsidR="009F1EA2" w:rsidRPr="00A066AA">
        <w:t xml:space="preserve">-  tipas </w:t>
      </w:r>
      <w:r w:rsidR="009F1EA2" w:rsidRPr="00991691">
        <w:rPr>
          <w:b/>
        </w:rPr>
        <w:t>FC-SAT-D</w:t>
      </w:r>
    </w:p>
    <w:p w:rsidR="009F1EA2" w:rsidRDefault="00751101" w:rsidP="00753F01">
      <w:pPr>
        <w:jc w:val="both"/>
      </w:pPr>
      <w:r>
        <w:t>3 tipo (</w:t>
      </w:r>
      <w:r w:rsidR="009F1EA2" w:rsidRPr="00A066AA">
        <w:t>D</w:t>
      </w:r>
      <w:r>
        <w:t xml:space="preserve">) </w:t>
      </w:r>
      <w:r w:rsidR="009F1EA2" w:rsidRPr="00A066AA">
        <w:t>kla</w:t>
      </w:r>
      <w:r w:rsidR="003D405B">
        <w:t>s</w:t>
      </w:r>
      <w:r w:rsidR="009F1EA2" w:rsidRPr="00A066AA">
        <w:t xml:space="preserve">ės prietaisas turėtu būti montuojamas nuo </w:t>
      </w:r>
      <w:r>
        <w:t>2 tipo (</w:t>
      </w:r>
      <w:r w:rsidR="009F1EA2" w:rsidRPr="00A066AA">
        <w:t>C</w:t>
      </w:r>
      <w:r>
        <w:t xml:space="preserve">) </w:t>
      </w:r>
      <w:r w:rsidR="009F1EA2" w:rsidRPr="00A066AA">
        <w:t xml:space="preserve"> klasės prietaiso ne arčiau 10 m (kad išsaugoti suveikimo selektyvumą). Vienas viršįtampių ribotuvas gali saugoti vieną ar grupę įrenginių.</w:t>
      </w:r>
    </w:p>
    <w:p w:rsidR="00C47682" w:rsidRPr="00753F01" w:rsidRDefault="00753F01" w:rsidP="00753F01">
      <w:pPr>
        <w:jc w:val="both"/>
        <w:rPr>
          <w:b/>
        </w:rPr>
      </w:pPr>
      <w:r w:rsidRPr="00753F01">
        <w:rPr>
          <w:b/>
        </w:rPr>
        <w:lastRenderedPageBreak/>
        <w:t>Funkcijos</w:t>
      </w:r>
      <w:r w:rsidR="00C47682" w:rsidRPr="00753F01">
        <w:rPr>
          <w:b/>
        </w:rPr>
        <w:t xml:space="preserve"> kontrolė</w:t>
      </w:r>
      <w:r w:rsidRPr="00753F01">
        <w:rPr>
          <w:b/>
        </w:rPr>
        <w:t>, aptarnavimas.</w:t>
      </w:r>
    </w:p>
    <w:p w:rsidR="00AA3ACD" w:rsidRDefault="00751101" w:rsidP="00753F01">
      <w:pPr>
        <w:jc w:val="both"/>
      </w:pPr>
      <w:r>
        <w:t>V</w:t>
      </w:r>
      <w:r w:rsidR="00C47682" w:rsidRPr="00A066AA">
        <w:t>iršįtampio iškroviklius reikia</w:t>
      </w:r>
      <w:r w:rsidR="00C47682">
        <w:t xml:space="preserve"> sistemingai </w:t>
      </w:r>
      <w:r w:rsidR="00C47682" w:rsidRPr="00A066AA">
        <w:t xml:space="preserve"> </w:t>
      </w:r>
      <w:r w:rsidR="00C47682">
        <w:t>kontroliuoti vizualiai</w:t>
      </w:r>
      <w:r w:rsidR="00C47682" w:rsidRPr="00A066AA">
        <w:t xml:space="preserve">, ypač </w:t>
      </w:r>
      <w:r w:rsidR="00C47682">
        <w:t xml:space="preserve">po audrų. </w:t>
      </w:r>
      <w:r w:rsidR="00C47682" w:rsidRPr="00A066AA">
        <w:t>Kai prietaiso langelio spalva pakinta (pasidaro raudona), reikia pak</w:t>
      </w:r>
      <w:r w:rsidR="00C47682">
        <w:t>eisti atitinkamą viršutinę dalį –įdėklą.</w:t>
      </w:r>
    </w:p>
    <w:p w:rsidR="00BF3A77" w:rsidRDefault="00BF3A77" w:rsidP="00753F01">
      <w:pPr>
        <w:jc w:val="both"/>
      </w:pPr>
      <w:r>
        <w:t>Jungimo schema:</w:t>
      </w:r>
      <w:r w:rsidR="00AA3ACD" w:rsidRPr="00AA3ACD">
        <w:rPr>
          <w:noProof/>
          <w:u w:val="single"/>
          <w:lang w:val="en-US"/>
        </w:rPr>
        <w:t xml:space="preserve"> </w:t>
      </w:r>
    </w:p>
    <w:p w:rsidR="00B939B5" w:rsidRDefault="00B939B5" w:rsidP="00753F01">
      <w:pPr>
        <w:jc w:val="both"/>
      </w:pPr>
      <w:r>
        <w:t>TN-C-S</w:t>
      </w:r>
    </w:p>
    <w:p w:rsidR="00BF3A77" w:rsidRDefault="00BF3A77" w:rsidP="00753F01">
      <w:pPr>
        <w:jc w:val="both"/>
      </w:pPr>
      <w:r>
        <w:rPr>
          <w:noProof/>
          <w:lang w:val="en-US"/>
        </w:rPr>
        <w:drawing>
          <wp:inline distT="0" distB="0" distL="0" distR="0">
            <wp:extent cx="5372100" cy="329704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cstate="print"/>
                    <a:srcRect/>
                    <a:stretch>
                      <a:fillRect/>
                    </a:stretch>
                  </pic:blipFill>
                  <pic:spPr bwMode="auto">
                    <a:xfrm>
                      <a:off x="0" y="0"/>
                      <a:ext cx="5378163" cy="3300761"/>
                    </a:xfrm>
                    <a:prstGeom prst="rect">
                      <a:avLst/>
                    </a:prstGeom>
                    <a:noFill/>
                    <a:ln w="9525">
                      <a:noFill/>
                      <a:miter lim="800000"/>
                      <a:headEnd/>
                      <a:tailEnd/>
                    </a:ln>
                  </pic:spPr>
                </pic:pic>
              </a:graphicData>
            </a:graphic>
          </wp:inline>
        </w:drawing>
      </w:r>
    </w:p>
    <w:p w:rsidR="00BF3A77" w:rsidRDefault="00BF3A77" w:rsidP="00753F01">
      <w:pPr>
        <w:jc w:val="both"/>
      </w:pPr>
      <w:r>
        <w:t>1</w:t>
      </w:r>
      <w:r w:rsidR="003D405B">
        <w:t xml:space="preserve"> </w:t>
      </w:r>
      <w:r>
        <w:t xml:space="preserve"> </w:t>
      </w:r>
      <w:proofErr w:type="spellStart"/>
      <w:r>
        <w:t>įvad.skydas</w:t>
      </w:r>
      <w:proofErr w:type="spellEnd"/>
      <w:r>
        <w:t xml:space="preserve">,   2 laido ilgis,  3 skirstomasis skydas,  4 </w:t>
      </w:r>
      <w:proofErr w:type="spellStart"/>
      <w:r>
        <w:t>mikroprocesor</w:t>
      </w:r>
      <w:r w:rsidR="007A18B9">
        <w:t>iniai</w:t>
      </w:r>
      <w:proofErr w:type="spellEnd"/>
      <w:r w:rsidR="007A18B9">
        <w:t xml:space="preserve"> </w:t>
      </w:r>
      <w:r>
        <w:t>.</w:t>
      </w:r>
      <w:r w:rsidR="007A18B9">
        <w:t>prietaisai</w:t>
      </w:r>
      <w:r>
        <w:t>,  5</w:t>
      </w:r>
      <w:r w:rsidR="00B939B5">
        <w:t xml:space="preserve">-6 </w:t>
      </w:r>
      <w:r>
        <w:t xml:space="preserve"> </w:t>
      </w:r>
      <w:proofErr w:type="spellStart"/>
      <w:r w:rsidR="00B939B5">
        <w:t>potenc.išlyginimo</w:t>
      </w:r>
      <w:proofErr w:type="spellEnd"/>
      <w:r w:rsidR="00B939B5">
        <w:t xml:space="preserve"> šyna,  7 B pakopos viršįtampio ribotuvas ,  8 C pakopos viršįtampio iškroviklis,  D pakopos viršįtampio iškroviklis</w:t>
      </w:r>
    </w:p>
    <w:p w:rsidR="00C47682" w:rsidRPr="00753F01" w:rsidRDefault="00C47682" w:rsidP="00753F01">
      <w:pPr>
        <w:jc w:val="both"/>
        <w:rPr>
          <w:b/>
        </w:rPr>
      </w:pPr>
    </w:p>
    <w:p w:rsidR="007A18B9" w:rsidRPr="00753F01" w:rsidRDefault="007A18B9" w:rsidP="00753F01">
      <w:pPr>
        <w:jc w:val="both"/>
        <w:rPr>
          <w:b/>
        </w:rPr>
      </w:pPr>
      <w:proofErr w:type="spellStart"/>
      <w:r w:rsidRPr="00753F01">
        <w:rPr>
          <w:b/>
        </w:rPr>
        <w:t>Silnasrovinių</w:t>
      </w:r>
      <w:proofErr w:type="spellEnd"/>
      <w:r w:rsidRPr="00753F01">
        <w:rPr>
          <w:b/>
        </w:rPr>
        <w:t>, duomenų perdavimo, valdymo  grandinių apsauga</w:t>
      </w:r>
    </w:p>
    <w:p w:rsidR="007A18B9" w:rsidRPr="007A18B9" w:rsidRDefault="007A18B9" w:rsidP="00753F01">
      <w:pPr>
        <w:jc w:val="both"/>
        <w:rPr>
          <w:rFonts w:ascii="Arial" w:hAnsi="Arial" w:cs="Arial"/>
        </w:rPr>
      </w:pPr>
    </w:p>
    <w:p w:rsidR="007A18B9" w:rsidRPr="00753F01" w:rsidRDefault="007A18B9" w:rsidP="00753F01">
      <w:pPr>
        <w:jc w:val="both"/>
      </w:pPr>
      <w:r w:rsidRPr="007A18B9">
        <w:t xml:space="preserve">Čia kiekvienas iškroviklių tipas žymimas tam tikra spalva. Bazinė –raudona, kombinuota – mėlyna ir labai jautri – žalia. Bazinės apsaugos įtaisai (B žymuo) – tai I klasės viršįtampių iškrovikliai pagal vienos pakopos schemą su galingais dujiniais iškrovikliais. B tipo įtaisai įrengiami linijų įvado į pastatą taškuose. Kombinuotuose įtaisuose (C žymuo) dujiniai iškrovikliai ir diodai riboja pereinamąjį procesą. Įtaisai atitinka I, II ir III klases. Atstumas nuo įtaiso iki saugomo prietaiso turi neviršyt 10 metrų. Labai </w:t>
      </w:r>
      <w:r w:rsidRPr="00753F01">
        <w:t>jautriuose</w:t>
      </w:r>
    </w:p>
    <w:p w:rsidR="007A18B9" w:rsidRPr="00753F01" w:rsidRDefault="007A18B9" w:rsidP="00753F01">
      <w:pPr>
        <w:jc w:val="both"/>
      </w:pPr>
      <w:r w:rsidRPr="00753F01">
        <w:t xml:space="preserve">įtaisuose (F žymuo) viršįtampių impulsai apribojami diodais </w:t>
      </w:r>
      <w:proofErr w:type="spellStart"/>
      <w:r w:rsidRPr="00753F01">
        <w:t>Tranzorb</w:t>
      </w:r>
      <w:proofErr w:type="spellEnd"/>
      <w:r w:rsidRPr="00753F01">
        <w:t>. Įžeminimas vykdomas per galingus dujinius iškroviklius. F tipo įtaisai montuojami tiesiogiai šalia prietaiso, kuris turi būt apsaugotas. Mažiausias laidininkų ilgis tarp bazinių ir labai jautrių įtaisų turi būt 5 m.</w:t>
      </w:r>
    </w:p>
    <w:p w:rsidR="007A18B9" w:rsidRPr="00753F01" w:rsidRDefault="007A18B9" w:rsidP="00753F01">
      <w:pPr>
        <w:jc w:val="both"/>
      </w:pPr>
      <w:r w:rsidRPr="00753F01">
        <w:t>Įtaisų montavimas atliekamas pagal – LST EN 61643-21:2002/</w:t>
      </w:r>
    </w:p>
    <w:p w:rsidR="007A18B9" w:rsidRPr="00753F01" w:rsidRDefault="007A18B9" w:rsidP="00753F01">
      <w:pPr>
        <w:jc w:val="both"/>
      </w:pPr>
      <w:r w:rsidRPr="00753F01">
        <w:t>A2:2013 „Žemosios įtampos apsaugos nuo viršįtampio įtaisai. 21 dalis“,</w:t>
      </w:r>
    </w:p>
    <w:p w:rsidR="007A18B9" w:rsidRPr="007A18B9" w:rsidRDefault="007A18B9" w:rsidP="00753F01">
      <w:pPr>
        <w:jc w:val="both"/>
      </w:pPr>
      <w:r w:rsidRPr="00753F01">
        <w:t>LST EN 50310:2011 „</w:t>
      </w:r>
      <w:proofErr w:type="spellStart"/>
      <w:r w:rsidRPr="00753F01">
        <w:t>Ekvipotencialinio</w:t>
      </w:r>
      <w:proofErr w:type="spellEnd"/>
      <w:r w:rsidRPr="00753F01">
        <w:t xml:space="preserve"> sujungimo ir įžeminimo naudojimas pastatuose, kuriuose yra informacinių technologijų</w:t>
      </w:r>
      <w:r w:rsidRPr="007A18B9">
        <w:t xml:space="preserve"> įranga“ ir LST EN 50173- 1:2011 „Informacinės technologijos. Bendrosios paskirties kabelių sistemos. 1 dalis“. Bendrieji reikalavimai atitinka standartų reikalavimus.</w:t>
      </w:r>
    </w:p>
    <w:p w:rsidR="00C47682" w:rsidRDefault="00C47682" w:rsidP="00753F01">
      <w:pPr>
        <w:jc w:val="both"/>
        <w:rPr>
          <w:rFonts w:ascii="Arial" w:hAnsi="Arial" w:cs="Arial"/>
        </w:rPr>
      </w:pPr>
    </w:p>
    <w:p w:rsidR="00991691" w:rsidRDefault="00991691" w:rsidP="00753F01">
      <w:pPr>
        <w:jc w:val="both"/>
        <w:rPr>
          <w:rFonts w:ascii="Arial" w:hAnsi="Arial" w:cs="Arial"/>
        </w:rPr>
      </w:pPr>
    </w:p>
    <w:p w:rsidR="00991691" w:rsidRDefault="00991691" w:rsidP="00753F01">
      <w:pPr>
        <w:jc w:val="both"/>
        <w:rPr>
          <w:rFonts w:ascii="Arial" w:hAnsi="Arial" w:cs="Arial"/>
        </w:rPr>
      </w:pPr>
    </w:p>
    <w:p w:rsidR="00991691" w:rsidRDefault="00991691" w:rsidP="00753F01">
      <w:pPr>
        <w:jc w:val="both"/>
        <w:rPr>
          <w:rFonts w:ascii="Arial" w:hAnsi="Arial" w:cs="Arial"/>
        </w:rPr>
      </w:pPr>
    </w:p>
    <w:p w:rsidR="00991691" w:rsidRDefault="00991691" w:rsidP="00753F01">
      <w:pPr>
        <w:jc w:val="both"/>
        <w:rPr>
          <w:rFonts w:ascii="Arial" w:hAnsi="Arial" w:cs="Arial"/>
        </w:rPr>
      </w:pPr>
    </w:p>
    <w:p w:rsidR="00991691" w:rsidRDefault="00991691" w:rsidP="00753F01">
      <w:pPr>
        <w:jc w:val="both"/>
        <w:rPr>
          <w:rFonts w:ascii="Arial" w:hAnsi="Arial" w:cs="Arial"/>
        </w:rPr>
      </w:pPr>
    </w:p>
    <w:p w:rsidR="00991691" w:rsidRDefault="00991691" w:rsidP="00753F01">
      <w:pPr>
        <w:jc w:val="both"/>
        <w:rPr>
          <w:rFonts w:ascii="Arial" w:hAnsi="Arial" w:cs="Arial"/>
        </w:rPr>
      </w:pPr>
    </w:p>
    <w:p w:rsidR="00991691" w:rsidRDefault="00991691" w:rsidP="00753F01">
      <w:pPr>
        <w:jc w:val="both"/>
        <w:rPr>
          <w:rFonts w:ascii="Arial" w:hAnsi="Arial" w:cs="Arial"/>
        </w:rPr>
      </w:pPr>
    </w:p>
    <w:p w:rsidR="00991691" w:rsidRDefault="00991691" w:rsidP="00753F01">
      <w:pPr>
        <w:jc w:val="both"/>
        <w:rPr>
          <w:rFonts w:ascii="Arial" w:hAnsi="Arial" w:cs="Arial"/>
        </w:rPr>
      </w:pPr>
    </w:p>
    <w:p w:rsidR="00991691" w:rsidRDefault="00991691" w:rsidP="00753F01">
      <w:pPr>
        <w:jc w:val="both"/>
        <w:rPr>
          <w:rFonts w:ascii="Arial" w:hAnsi="Arial" w:cs="Arial"/>
        </w:rPr>
      </w:pPr>
    </w:p>
    <w:p w:rsidR="00460FFF" w:rsidRPr="00991691" w:rsidRDefault="00460FFF" w:rsidP="00753F01">
      <w:pPr>
        <w:jc w:val="both"/>
        <w:rPr>
          <w:rFonts w:ascii="Arial" w:hAnsi="Arial" w:cs="Arial"/>
          <w:b/>
        </w:rPr>
      </w:pPr>
      <w:r w:rsidRPr="00753F01">
        <w:rPr>
          <w:rFonts w:ascii="Arial" w:hAnsi="Arial" w:cs="Arial"/>
          <w:b/>
        </w:rPr>
        <w:t>Papildoma informacija:</w:t>
      </w:r>
    </w:p>
    <w:p w:rsidR="00460FFF" w:rsidRPr="00914368" w:rsidRDefault="00460FFF" w:rsidP="00753F01">
      <w:pPr>
        <w:jc w:val="both"/>
      </w:pPr>
      <w:bookmarkStart w:id="1" w:name="_Hlk531789327"/>
      <w:r w:rsidRPr="00914368">
        <w:rPr>
          <w:spacing w:val="-9"/>
        </w:rPr>
        <w:t>Viršįtampius iki 1000 V Įtampos tinkle apibudinantys rodikliai</w:t>
      </w:r>
    </w:p>
    <w:tbl>
      <w:tblPr>
        <w:tblpPr w:leftFromText="180" w:rightFromText="180" w:vertAnchor="text" w:tblpY="1"/>
        <w:tblOverlap w:val="never"/>
        <w:tblW w:w="8460" w:type="dxa"/>
        <w:tblLayout w:type="fixed"/>
        <w:tblCellMar>
          <w:left w:w="40" w:type="dxa"/>
          <w:right w:w="40" w:type="dxa"/>
        </w:tblCellMar>
        <w:tblLook w:val="0000" w:firstRow="0" w:lastRow="0" w:firstColumn="0" w:lastColumn="0" w:noHBand="0" w:noVBand="0"/>
      </w:tblPr>
      <w:tblGrid>
        <w:gridCol w:w="1440"/>
        <w:gridCol w:w="3240"/>
        <w:gridCol w:w="3780"/>
      </w:tblGrid>
      <w:tr w:rsidR="00460FFF" w:rsidRPr="00914368" w:rsidTr="00C47682">
        <w:trPr>
          <w:trHeight w:hRule="exact" w:val="406"/>
        </w:trPr>
        <w:tc>
          <w:tcPr>
            <w:tcW w:w="144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60FFF" w:rsidRPr="00914368" w:rsidRDefault="00460FFF" w:rsidP="00753F01">
            <w:pPr>
              <w:jc w:val="both"/>
            </w:pPr>
            <w:bookmarkStart w:id="2" w:name="_Hlk531789316"/>
            <w:bookmarkEnd w:id="1"/>
            <w:r w:rsidRPr="00914368">
              <w:t>Viršįtampiai</w:t>
            </w:r>
          </w:p>
        </w:tc>
        <w:tc>
          <w:tcPr>
            <w:tcW w:w="324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60FFF" w:rsidRPr="00914368" w:rsidRDefault="00460FFF" w:rsidP="00753F01">
            <w:pPr>
              <w:jc w:val="both"/>
            </w:pPr>
            <w:r w:rsidRPr="00914368">
              <w:t>Atsiradimo priežastys</w:t>
            </w:r>
          </w:p>
        </w:tc>
        <w:tc>
          <w:tcPr>
            <w:tcW w:w="378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60FFF" w:rsidRPr="00914368" w:rsidRDefault="00460FFF" w:rsidP="00753F01">
            <w:pPr>
              <w:jc w:val="both"/>
            </w:pPr>
            <w:r w:rsidRPr="00914368">
              <w:t>Parametrai</w:t>
            </w:r>
          </w:p>
        </w:tc>
      </w:tr>
      <w:tr w:rsidR="00460FFF" w:rsidRPr="00914368" w:rsidTr="00C47682">
        <w:trPr>
          <w:trHeight w:hRule="exact" w:val="900"/>
        </w:trPr>
        <w:tc>
          <w:tcPr>
            <w:tcW w:w="1440" w:type="dxa"/>
            <w:vMerge w:val="restart"/>
            <w:tcBorders>
              <w:top w:val="single" w:sz="6" w:space="0" w:color="auto"/>
              <w:left w:val="single" w:sz="6" w:space="0" w:color="auto"/>
              <w:right w:val="single" w:sz="6" w:space="0" w:color="auto"/>
            </w:tcBorders>
            <w:shd w:val="clear" w:color="auto" w:fill="FFFFFF"/>
            <w:noWrap/>
            <w:vAlign w:val="center"/>
          </w:tcPr>
          <w:p w:rsidR="00460FFF" w:rsidRPr="00914368" w:rsidRDefault="00460FFF" w:rsidP="00753F01">
            <w:pPr>
              <w:jc w:val="both"/>
            </w:pPr>
            <w:r w:rsidRPr="00914368">
              <w:t>Laikinieji pramoninio dažnio</w:t>
            </w:r>
          </w:p>
        </w:tc>
        <w:tc>
          <w:tcPr>
            <w:tcW w:w="324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60FFF" w:rsidRPr="00914368" w:rsidRDefault="00460FFF" w:rsidP="00753F01">
            <w:pPr>
              <w:jc w:val="both"/>
            </w:pPr>
            <w:r w:rsidRPr="00914368">
              <w:t>Nesimetrinė apkrova, gedimai skirstomajame tinkle arba vartotojų įrenginiuose</w:t>
            </w:r>
          </w:p>
        </w:tc>
        <w:tc>
          <w:tcPr>
            <w:tcW w:w="378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60FFF" w:rsidRPr="00914368" w:rsidRDefault="00460FFF" w:rsidP="00753F01">
            <w:pPr>
              <w:jc w:val="both"/>
            </w:pPr>
            <w:r w:rsidRPr="00914368">
              <w:t>Trukmė iki kelių valandų, viršįtampiai gali būti iki linijinės įtampos dydžio</w:t>
            </w:r>
          </w:p>
        </w:tc>
      </w:tr>
      <w:tr w:rsidR="00460FFF" w:rsidRPr="00914368" w:rsidTr="00C47682">
        <w:trPr>
          <w:trHeight w:hRule="exact" w:val="889"/>
        </w:trPr>
        <w:tc>
          <w:tcPr>
            <w:tcW w:w="1440" w:type="dxa"/>
            <w:vMerge/>
            <w:tcBorders>
              <w:left w:val="single" w:sz="6" w:space="0" w:color="auto"/>
              <w:bottom w:val="single" w:sz="6" w:space="0" w:color="auto"/>
              <w:right w:val="single" w:sz="6" w:space="0" w:color="auto"/>
            </w:tcBorders>
            <w:shd w:val="clear" w:color="auto" w:fill="FFFFFF"/>
            <w:noWrap/>
          </w:tcPr>
          <w:p w:rsidR="00460FFF" w:rsidRPr="00914368" w:rsidRDefault="00460FFF" w:rsidP="00753F01">
            <w:pPr>
              <w:jc w:val="both"/>
            </w:pPr>
          </w:p>
        </w:tc>
        <w:tc>
          <w:tcPr>
            <w:tcW w:w="324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60FFF" w:rsidRPr="00914368" w:rsidRDefault="00460FFF" w:rsidP="00753F01">
            <w:pPr>
              <w:jc w:val="both"/>
            </w:pPr>
            <w:r w:rsidRPr="00914368">
              <w:t xml:space="preserve">Gedimai 10/0,4 </w:t>
            </w:r>
            <w:proofErr w:type="spellStart"/>
            <w:r w:rsidRPr="00914368">
              <w:t>kV</w:t>
            </w:r>
            <w:proofErr w:type="spellEnd"/>
            <w:r w:rsidRPr="00914368">
              <w:t xml:space="preserve"> galios transformatoriaus aukštosios įtampos pusėje</w:t>
            </w:r>
          </w:p>
        </w:tc>
        <w:tc>
          <w:tcPr>
            <w:tcW w:w="378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60FFF" w:rsidRPr="00914368" w:rsidRDefault="00460FFF" w:rsidP="00753F01">
            <w:pPr>
              <w:jc w:val="both"/>
            </w:pPr>
            <w:r w:rsidRPr="00914368">
              <w:rPr>
                <w:iCs/>
              </w:rPr>
              <w:t xml:space="preserve">Iki </w:t>
            </w:r>
            <w:r w:rsidRPr="00914368">
              <w:t xml:space="preserve">8,2 </w:t>
            </w:r>
            <w:proofErr w:type="spellStart"/>
            <w:r w:rsidRPr="00914368">
              <w:t>kV</w:t>
            </w:r>
            <w:proofErr w:type="spellEnd"/>
            <w:r w:rsidRPr="00914368">
              <w:t xml:space="preserve"> (pirmuoju momentu) įžeminimo įrenginiuose ir iki 1,5 </w:t>
            </w:r>
            <w:proofErr w:type="spellStart"/>
            <w:r w:rsidRPr="00914368">
              <w:t>kV</w:t>
            </w:r>
            <w:proofErr w:type="spellEnd"/>
            <w:r w:rsidRPr="00914368">
              <w:t xml:space="preserve"> vertės, kol teka srovė.</w:t>
            </w:r>
          </w:p>
        </w:tc>
      </w:tr>
      <w:tr w:rsidR="00460FFF" w:rsidRPr="00914368" w:rsidTr="00C47682">
        <w:trPr>
          <w:trHeight w:hRule="exact" w:val="1262"/>
        </w:trPr>
        <w:tc>
          <w:tcPr>
            <w:tcW w:w="144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60FFF" w:rsidRPr="00914368" w:rsidRDefault="00460FFF" w:rsidP="00753F01">
            <w:pPr>
              <w:jc w:val="both"/>
            </w:pPr>
            <w:r w:rsidRPr="00914368">
              <w:t>Pereinamieji perjungimų metu</w:t>
            </w:r>
          </w:p>
        </w:tc>
        <w:tc>
          <w:tcPr>
            <w:tcW w:w="324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60FFF" w:rsidRPr="00914368" w:rsidRDefault="00460FFF" w:rsidP="00753F01">
            <w:pPr>
              <w:jc w:val="both"/>
            </w:pPr>
            <w:r w:rsidRPr="00914368">
              <w:t xml:space="preserve">Perjungimai elektros tiekimo sistemoje, arti pastatų elektros įrenginių, rezonanso reiškiniai dėl </w:t>
            </w:r>
            <w:proofErr w:type="spellStart"/>
            <w:r w:rsidRPr="00914368">
              <w:t>tiristorių</w:t>
            </w:r>
            <w:proofErr w:type="spellEnd"/>
            <w:r w:rsidRPr="00914368">
              <w:t xml:space="preserve"> darbo</w:t>
            </w:r>
          </w:p>
        </w:tc>
        <w:tc>
          <w:tcPr>
            <w:tcW w:w="378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60FFF" w:rsidRPr="00914368" w:rsidRDefault="00460FFF" w:rsidP="00753F01">
            <w:pPr>
              <w:jc w:val="both"/>
            </w:pPr>
            <w:r w:rsidRPr="00914368">
              <w:t xml:space="preserve">Trukmė iki 1000 </w:t>
            </w:r>
            <w:proofErr w:type="spellStart"/>
            <w:r w:rsidRPr="00914368">
              <w:t>μs</w:t>
            </w:r>
            <w:proofErr w:type="spellEnd"/>
            <w:r w:rsidRPr="00914368">
              <w:t xml:space="preserve">, amplitudė iki 4,5-6 </w:t>
            </w:r>
            <w:proofErr w:type="spellStart"/>
            <w:r w:rsidRPr="00914368">
              <w:t>kV</w:t>
            </w:r>
            <w:proofErr w:type="spellEnd"/>
            <w:r w:rsidRPr="00914368">
              <w:t xml:space="preserve"> (gali būti ir aukštesnė)</w:t>
            </w:r>
          </w:p>
        </w:tc>
      </w:tr>
      <w:tr w:rsidR="00460FFF" w:rsidRPr="00914368" w:rsidTr="00C47682">
        <w:trPr>
          <w:trHeight w:hRule="exact" w:val="1792"/>
        </w:trPr>
        <w:tc>
          <w:tcPr>
            <w:tcW w:w="144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60FFF" w:rsidRPr="00914368" w:rsidRDefault="00460FFF" w:rsidP="00753F01">
            <w:pPr>
              <w:jc w:val="both"/>
            </w:pPr>
            <w:r w:rsidRPr="00914368">
              <w:t>Pereinamieji, sukelti žaibo</w:t>
            </w:r>
          </w:p>
        </w:tc>
        <w:tc>
          <w:tcPr>
            <w:tcW w:w="324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60FFF" w:rsidRPr="00914368" w:rsidRDefault="00460FFF" w:rsidP="00753F01">
            <w:pPr>
              <w:jc w:val="both"/>
            </w:pPr>
            <w:r w:rsidRPr="00914368">
              <w:t>Tiesioginiai žaibo išlydžiai išoriniame elektros tinkle, indukuoti dėl žaibo išlydžio į artimus tinklui objektus</w:t>
            </w:r>
          </w:p>
        </w:tc>
        <w:tc>
          <w:tcPr>
            <w:tcW w:w="378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60FFF" w:rsidRPr="00914368" w:rsidRDefault="00460FFF" w:rsidP="00753F01">
            <w:pPr>
              <w:jc w:val="both"/>
            </w:pPr>
            <w:r w:rsidRPr="00914368">
              <w:t xml:space="preserve">Trukmė iki 50 </w:t>
            </w:r>
            <w:proofErr w:type="spellStart"/>
            <w:r w:rsidRPr="00914368">
              <w:t>μs</w:t>
            </w:r>
            <w:proofErr w:type="spellEnd"/>
            <w:r w:rsidRPr="00914368">
              <w:t xml:space="preserve">. Galimas potencialo padidėjimas įžeminimo sistemoje iki 100 </w:t>
            </w:r>
            <w:proofErr w:type="spellStart"/>
            <w:r w:rsidRPr="00914368">
              <w:t>kV</w:t>
            </w:r>
            <w:proofErr w:type="spellEnd"/>
            <w:r w:rsidRPr="00914368">
              <w:t xml:space="preserve">, oro linijose iki 40 </w:t>
            </w:r>
            <w:proofErr w:type="spellStart"/>
            <w:r w:rsidRPr="00914368">
              <w:t>kV</w:t>
            </w:r>
            <w:proofErr w:type="spellEnd"/>
            <w:r w:rsidRPr="00914368">
              <w:t xml:space="preserve">, oro kabeliuose iki 10 </w:t>
            </w:r>
            <w:proofErr w:type="spellStart"/>
            <w:r w:rsidRPr="00914368">
              <w:t>kV</w:t>
            </w:r>
            <w:proofErr w:type="spellEnd"/>
            <w:r w:rsidRPr="00914368">
              <w:t xml:space="preserve">, požeminiuose kabeliuose - iki 6 </w:t>
            </w:r>
            <w:proofErr w:type="spellStart"/>
            <w:r w:rsidRPr="00914368">
              <w:t>kV.</w:t>
            </w:r>
            <w:proofErr w:type="spellEnd"/>
            <w:r w:rsidRPr="00914368">
              <w:t xml:space="preserve"> Indukuoti viršįtampiai galimi 0,5-2 </w:t>
            </w:r>
            <w:proofErr w:type="spellStart"/>
            <w:r w:rsidRPr="00914368">
              <w:t>kV</w:t>
            </w:r>
            <w:proofErr w:type="spellEnd"/>
            <w:r w:rsidRPr="00914368">
              <w:t xml:space="preserve"> ribose</w:t>
            </w:r>
          </w:p>
        </w:tc>
      </w:tr>
    </w:tbl>
    <w:p w:rsidR="00460FFF" w:rsidRPr="00914368" w:rsidRDefault="00C47682" w:rsidP="00753F01">
      <w:pPr>
        <w:jc w:val="both"/>
        <w:rPr>
          <w:spacing w:val="-1"/>
        </w:rPr>
      </w:pPr>
      <w:r>
        <w:rPr>
          <w:spacing w:val="-1"/>
        </w:rPr>
        <w:br w:type="textWrapping" w:clear="all"/>
      </w:r>
    </w:p>
    <w:bookmarkEnd w:id="2"/>
    <w:p w:rsidR="00460FFF" w:rsidRPr="00753F01" w:rsidRDefault="00460FFF" w:rsidP="00753F01">
      <w:pPr>
        <w:jc w:val="both"/>
        <w:rPr>
          <w:b/>
        </w:rPr>
      </w:pPr>
      <w:r w:rsidRPr="00753F01">
        <w:rPr>
          <w:b/>
          <w:spacing w:val="-1"/>
        </w:rPr>
        <w:t>Žaibo išlydžio srovės regist</w:t>
      </w:r>
      <w:r w:rsidRPr="00753F01">
        <w:rPr>
          <w:b/>
          <w:spacing w:val="-2"/>
        </w:rPr>
        <w:t xml:space="preserve">racija </w:t>
      </w:r>
    </w:p>
    <w:p w:rsidR="00460FFF" w:rsidRPr="008C515F" w:rsidRDefault="00991691" w:rsidP="00753F01">
      <w:pPr>
        <w:jc w:val="both"/>
        <w:rPr>
          <w:spacing w:val="-3"/>
        </w:rPr>
      </w:pPr>
      <w:r>
        <w:rPr>
          <w:noProof/>
          <w:lang w:val="en-US"/>
        </w:rPr>
        <w:drawing>
          <wp:anchor distT="0" distB="0" distL="114300" distR="114300" simplePos="0" relativeHeight="251658240" behindDoc="0" locked="0" layoutInCell="1" allowOverlap="1">
            <wp:simplePos x="0" y="0"/>
            <wp:positionH relativeFrom="column">
              <wp:posOffset>1872615</wp:posOffset>
            </wp:positionH>
            <wp:positionV relativeFrom="paragraph">
              <wp:posOffset>106680</wp:posOffset>
            </wp:positionV>
            <wp:extent cx="4391025" cy="1711463"/>
            <wp:effectExtent l="0" t="0" r="0" b="3175"/>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91025" cy="1711463"/>
                    </a:xfrm>
                    <a:prstGeom prst="rect">
                      <a:avLst/>
                    </a:prstGeom>
                    <a:noFill/>
                    <a:ln w="9525">
                      <a:noFill/>
                      <a:miter lim="800000"/>
                      <a:headEnd/>
                      <a:tailEnd/>
                    </a:ln>
                  </pic:spPr>
                </pic:pic>
              </a:graphicData>
            </a:graphic>
          </wp:anchor>
        </w:drawing>
      </w:r>
    </w:p>
    <w:p w:rsidR="00460FFF" w:rsidRDefault="00460FFF" w:rsidP="00753F01">
      <w:pPr>
        <w:jc w:val="both"/>
      </w:pPr>
    </w:p>
    <w:p w:rsidR="00991691" w:rsidRDefault="00991691" w:rsidP="00753F01">
      <w:pPr>
        <w:jc w:val="both"/>
      </w:pPr>
    </w:p>
    <w:p w:rsidR="00991691" w:rsidRDefault="00991691" w:rsidP="00753F01">
      <w:pPr>
        <w:jc w:val="both"/>
      </w:pPr>
    </w:p>
    <w:p w:rsidR="00991691" w:rsidRDefault="00991691" w:rsidP="00753F01">
      <w:pPr>
        <w:jc w:val="both"/>
      </w:pPr>
    </w:p>
    <w:p w:rsidR="00991691" w:rsidRDefault="00991691" w:rsidP="00753F01">
      <w:pPr>
        <w:jc w:val="both"/>
      </w:pPr>
    </w:p>
    <w:p w:rsidR="00991691" w:rsidRDefault="00991691" w:rsidP="00753F01">
      <w:pPr>
        <w:jc w:val="both"/>
      </w:pPr>
    </w:p>
    <w:p w:rsidR="00991691" w:rsidRDefault="00991691" w:rsidP="00753F01">
      <w:pPr>
        <w:jc w:val="both"/>
      </w:pPr>
    </w:p>
    <w:p w:rsidR="00991691" w:rsidRPr="00E062FE" w:rsidRDefault="00991691" w:rsidP="00753F01">
      <w:pPr>
        <w:jc w:val="both"/>
      </w:pPr>
    </w:p>
    <w:p w:rsidR="00460FFF" w:rsidRPr="008C515F" w:rsidRDefault="00460FFF" w:rsidP="00753F01">
      <w:pPr>
        <w:jc w:val="both"/>
        <w:rPr>
          <w:spacing w:val="-3"/>
        </w:rPr>
      </w:pPr>
      <w:r w:rsidRPr="008C515F">
        <w:rPr>
          <w:spacing w:val="-3"/>
        </w:rPr>
        <w:t>1.2 pav. Žaibo išlydžio sukeltas srovės impulsas</w:t>
      </w:r>
    </w:p>
    <w:p w:rsidR="00FA437C" w:rsidRPr="006F5F2C" w:rsidRDefault="00C94F07" w:rsidP="00753F01">
      <w:pPr>
        <w:jc w:val="both"/>
      </w:pPr>
      <w:r>
        <w:rPr>
          <w:noProof/>
        </w:rPr>
        <mc:AlternateContent>
          <mc:Choice Requires="wpc">
            <w:drawing>
              <wp:inline distT="0" distB="0" distL="0" distR="0">
                <wp:extent cx="3469005" cy="2880995"/>
                <wp:effectExtent l="0" t="0" r="0" b="14605"/>
                <wp:docPr id="2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Oval 4"/>
                        <wps:cNvSpPr>
                          <a:spLocks noChangeArrowheads="1"/>
                        </wps:cNvSpPr>
                        <wps:spPr bwMode="auto">
                          <a:xfrm>
                            <a:off x="1030605" y="1142632"/>
                            <a:ext cx="819785" cy="708025"/>
                          </a:xfrm>
                          <a:prstGeom prst="ellipse">
                            <a:avLst/>
                          </a:prstGeom>
                          <a:noFill/>
                          <a:ln w="25400">
                            <a:solidFill>
                              <a:srgbClr val="FFFF00"/>
                            </a:solidFill>
                            <a:round/>
                            <a:headEnd/>
                            <a:tailEnd/>
                          </a:ln>
                          <a:effectLst/>
                          <a:extLst>
                            <a:ext uri="{909E8E84-426E-40DD-AFC4-6F175D3DCCD1}">
                              <a14:hiddenFill xmlns:a14="http://schemas.microsoft.com/office/drawing/2010/main">
                                <a:solidFill>
                                  <a:srgbClr val="8C7B70"/>
                                </a:solidFill>
                              </a14:hiddenFill>
                            </a:ext>
                            <a:ext uri="{AF507438-7753-43E0-B8FC-AC1667EBCBE1}">
                              <a14:hiddenEffects xmlns:a14="http://schemas.microsoft.com/office/drawing/2010/main">
                                <a:effectLst>
                                  <a:outerShdw dist="35921" dir="2700000" algn="ctr" rotWithShape="0">
                                    <a:srgbClr val="2D2015"/>
                                  </a:outerShdw>
                                </a:effectLst>
                              </a14:hiddenEffects>
                            </a:ext>
                          </a:extLst>
                        </wps:spPr>
                        <wps:txbx>
                          <w:txbxContent>
                            <w:p w:rsidR="00FA437C" w:rsidRPr="005C2BAF" w:rsidRDefault="00FA437C" w:rsidP="00FA437C">
                              <w:pPr>
                                <w:jc w:val="center"/>
                                <w:rPr>
                                  <w:rFonts w:ascii="Arial" w:hAnsi="Arial" w:cs="Arial"/>
                                  <w:sz w:val="22"/>
                                  <w:szCs w:val="32"/>
                                  <w:lang w:val="en-GB"/>
                                </w:rPr>
                              </w:pPr>
                            </w:p>
                          </w:txbxContent>
                        </wps:txbx>
                        <wps:bodyPr rot="0" vert="horz" wrap="square" lIns="63094" tIns="31547" rIns="63094" bIns="31547" anchor="ctr" anchorCtr="0" upright="1">
                          <a:noAutofit/>
                        </wps:bodyPr>
                      </wps:wsp>
                      <pic:pic xmlns:pic="http://schemas.openxmlformats.org/drawingml/2006/picture">
                        <pic:nvPicPr>
                          <pic:cNvPr id="2" name="Picture 5" descr="PC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219200" y="1227722"/>
                            <a:ext cx="481330" cy="514350"/>
                          </a:xfrm>
                          <a:prstGeom prst="rect">
                            <a:avLst/>
                          </a:prstGeom>
                          <a:noFill/>
                          <a:extLst>
                            <a:ext uri="{909E8E84-426E-40DD-AFC4-6F175D3DCCD1}">
                              <a14:hiddenFill xmlns:a14="http://schemas.microsoft.com/office/drawing/2010/main">
                                <a:solidFill>
                                  <a:srgbClr val="FFFFFF"/>
                                </a:solidFill>
                              </a14:hiddenFill>
                            </a:ext>
                          </a:extLst>
                        </pic:spPr>
                      </pic:pic>
                      <wps:wsp>
                        <wps:cNvPr id="3" name="Oval 6"/>
                        <wps:cNvSpPr>
                          <a:spLocks noChangeArrowheads="1"/>
                        </wps:cNvSpPr>
                        <wps:spPr bwMode="auto">
                          <a:xfrm>
                            <a:off x="12700" y="124092"/>
                            <a:ext cx="2856230" cy="2745105"/>
                          </a:xfrm>
                          <a:prstGeom prst="ellipse">
                            <a:avLst/>
                          </a:prstGeom>
                          <a:noFill/>
                          <a:ln w="25400">
                            <a:solidFill>
                              <a:srgbClr val="FF9933"/>
                            </a:solidFill>
                            <a:round/>
                            <a:headEnd/>
                            <a:tailEnd/>
                          </a:ln>
                          <a:effectLst/>
                          <a:extLst>
                            <a:ext uri="{909E8E84-426E-40DD-AFC4-6F175D3DCCD1}">
                              <a14:hiddenFill xmlns:a14="http://schemas.microsoft.com/office/drawing/2010/main">
                                <a:solidFill>
                                  <a:srgbClr val="8C7B70"/>
                                </a:solidFill>
                              </a14:hiddenFill>
                            </a:ext>
                            <a:ext uri="{AF507438-7753-43E0-B8FC-AC1667EBCBE1}">
                              <a14:hiddenEffects xmlns:a14="http://schemas.microsoft.com/office/drawing/2010/main">
                                <a:effectLst>
                                  <a:outerShdw dist="35921" dir="2700000" algn="ctr" rotWithShape="0">
                                    <a:srgbClr val="2D2015"/>
                                  </a:outerShdw>
                                </a:effectLst>
                              </a14:hiddenEffects>
                            </a:ext>
                          </a:extLst>
                        </wps:spPr>
                        <wps:bodyPr rot="0" vert="horz" wrap="square" lIns="91440" tIns="45720" rIns="91440" bIns="45720" anchor="ctr" anchorCtr="0" upright="1">
                          <a:noAutofit/>
                        </wps:bodyPr>
                      </wps:wsp>
                      <wps:wsp>
                        <wps:cNvPr id="4" name="Rectangle 7"/>
                        <wps:cNvSpPr>
                          <a:spLocks noChangeArrowheads="1"/>
                        </wps:cNvSpPr>
                        <wps:spPr bwMode="auto">
                          <a:xfrm>
                            <a:off x="2176145" y="411112"/>
                            <a:ext cx="342265" cy="52070"/>
                          </a:xfrm>
                          <a:prstGeom prst="rect">
                            <a:avLst/>
                          </a:prstGeom>
                          <a:solidFill>
                            <a:srgbClr val="FF99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2D2015"/>
                                  </a:outerShdw>
                                </a:effectLst>
                              </a14:hiddenEffects>
                            </a:ext>
                          </a:extLst>
                        </wps:spPr>
                        <wps:bodyPr rot="0" vert="horz" wrap="square" lIns="91440" tIns="45720" rIns="91440" bIns="45720" anchor="ctr" anchorCtr="0" upright="1">
                          <a:noAutofit/>
                        </wps:bodyPr>
                      </wps:wsp>
                      <wps:wsp>
                        <wps:cNvPr id="9" name="Text Box 8"/>
                        <wps:cNvSpPr txBox="1">
                          <a:spLocks noChangeArrowheads="1"/>
                        </wps:cNvSpPr>
                        <wps:spPr bwMode="auto">
                          <a:xfrm>
                            <a:off x="2618740" y="334277"/>
                            <a:ext cx="822960" cy="231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A437C" w:rsidRPr="005C2BAF" w:rsidRDefault="00FA437C" w:rsidP="00FA437C">
                              <w:pPr>
                                <w:rPr>
                                  <w:b/>
                                  <w:bCs/>
                                  <w:color w:val="FF0000"/>
                                  <w:lang w:val="de-DE"/>
                                </w:rPr>
                              </w:pPr>
                              <w:r w:rsidRPr="005C2BAF">
                                <w:rPr>
                                  <w:lang w:val="de-DE"/>
                                </w:rPr>
                                <w:t>LPZ 0 B</w:t>
                              </w:r>
                            </w:p>
                          </w:txbxContent>
                        </wps:txbx>
                        <wps:bodyPr rot="0" vert="horz" wrap="square" lIns="63094" tIns="31547" rIns="63094" bIns="31547" anchor="ctr" anchorCtr="0" upright="1">
                          <a:noAutofit/>
                        </wps:bodyPr>
                      </wps:wsp>
                      <wps:wsp>
                        <wps:cNvPr id="14" name="Rectangle 9"/>
                        <wps:cNvSpPr>
                          <a:spLocks noChangeArrowheads="1"/>
                        </wps:cNvSpPr>
                        <wps:spPr bwMode="auto">
                          <a:xfrm>
                            <a:off x="2261430" y="212605"/>
                            <a:ext cx="340995" cy="52705"/>
                          </a:xfrm>
                          <a:prstGeom prst="rect">
                            <a:avLst/>
                          </a:prstGeom>
                          <a:solidFill>
                            <a:srgbClr val="FF33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2D2015"/>
                                  </a:outerShdw>
                                </a:effectLst>
                              </a14:hiddenEffects>
                            </a:ext>
                          </a:extLst>
                        </wps:spPr>
                        <wps:bodyPr rot="0" vert="horz" wrap="square" lIns="91440" tIns="45720" rIns="91440" bIns="45720" anchor="ctr" anchorCtr="0" upright="1">
                          <a:noAutofit/>
                        </wps:bodyPr>
                      </wps:wsp>
                      <wps:wsp>
                        <wps:cNvPr id="15" name="Text Box 10"/>
                        <wps:cNvSpPr txBox="1">
                          <a:spLocks noChangeArrowheads="1"/>
                        </wps:cNvSpPr>
                        <wps:spPr bwMode="auto">
                          <a:xfrm>
                            <a:off x="2618765" y="131948"/>
                            <a:ext cx="672465" cy="231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A437C" w:rsidRPr="005C2BAF" w:rsidRDefault="00FA437C" w:rsidP="00FA437C">
                              <w:pPr>
                                <w:rPr>
                                  <w:b/>
                                  <w:bCs/>
                                  <w:color w:val="FF0000"/>
                                  <w:lang w:val="de-DE"/>
                                </w:rPr>
                              </w:pPr>
                              <w:r w:rsidRPr="005C2BAF">
                                <w:rPr>
                                  <w:lang w:val="de-DE"/>
                                </w:rPr>
                                <w:t>LPZ 0 A</w:t>
                              </w:r>
                            </w:p>
                          </w:txbxContent>
                        </wps:txbx>
                        <wps:bodyPr rot="0" vert="horz" wrap="square" lIns="63094" tIns="31547" rIns="63094" bIns="31547" anchor="ctr" anchorCtr="0" upright="1">
                          <a:noAutofit/>
                        </wps:bodyPr>
                      </wps:wsp>
                      <wps:wsp>
                        <wps:cNvPr id="16" name="Oval 11"/>
                        <wps:cNvSpPr>
                          <a:spLocks noChangeArrowheads="1"/>
                        </wps:cNvSpPr>
                        <wps:spPr bwMode="auto">
                          <a:xfrm>
                            <a:off x="433705" y="535572"/>
                            <a:ext cx="2016125" cy="1923415"/>
                          </a:xfrm>
                          <a:prstGeom prst="ellipse">
                            <a:avLst/>
                          </a:prstGeom>
                          <a:noFill/>
                          <a:ln w="25400">
                            <a:solidFill>
                              <a:srgbClr val="339966"/>
                            </a:solidFill>
                            <a:round/>
                            <a:headEnd/>
                            <a:tailEnd/>
                          </a:ln>
                          <a:effectLst/>
                          <a:extLst>
                            <a:ext uri="{909E8E84-426E-40DD-AFC4-6F175D3DCCD1}">
                              <a14:hiddenFill xmlns:a14="http://schemas.microsoft.com/office/drawing/2010/main">
                                <a:solidFill>
                                  <a:srgbClr val="8C7B70"/>
                                </a:solidFill>
                              </a14:hiddenFill>
                            </a:ext>
                            <a:ext uri="{AF507438-7753-43E0-B8FC-AC1667EBCBE1}">
                              <a14:hiddenEffects xmlns:a14="http://schemas.microsoft.com/office/drawing/2010/main">
                                <a:effectLst>
                                  <a:outerShdw dist="35921" dir="2700000" algn="ctr" rotWithShape="0">
                                    <a:srgbClr val="2D2015"/>
                                  </a:outerShdw>
                                </a:effectLst>
                              </a14:hiddenEffects>
                            </a:ext>
                          </a:extLst>
                        </wps:spPr>
                        <wps:bodyPr rot="0" vert="horz" wrap="square" lIns="91440" tIns="45720" rIns="91440" bIns="45720" anchor="ctr" anchorCtr="0" upright="1">
                          <a:noAutofit/>
                        </wps:bodyPr>
                      </wps:wsp>
                      <wps:wsp>
                        <wps:cNvPr id="17" name="Rectangle 12"/>
                        <wps:cNvSpPr>
                          <a:spLocks noChangeArrowheads="1"/>
                        </wps:cNvSpPr>
                        <wps:spPr bwMode="auto">
                          <a:xfrm>
                            <a:off x="1938655" y="744487"/>
                            <a:ext cx="341630" cy="53340"/>
                          </a:xfrm>
                          <a:prstGeom prst="rect">
                            <a:avLst/>
                          </a:prstGeom>
                          <a:solidFill>
                            <a:srgbClr val="0066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2D2015"/>
                                  </a:outerShdw>
                                </a:effectLst>
                              </a14:hiddenEffects>
                            </a:ext>
                          </a:extLst>
                        </wps:spPr>
                        <wps:bodyPr rot="0" vert="horz" wrap="square" lIns="91440" tIns="45720" rIns="91440" bIns="45720" anchor="ctr" anchorCtr="0" upright="1">
                          <a:noAutofit/>
                        </wps:bodyPr>
                      </wps:wsp>
                      <wps:wsp>
                        <wps:cNvPr id="18" name="Text Box 13"/>
                        <wps:cNvSpPr txBox="1">
                          <a:spLocks noChangeArrowheads="1"/>
                        </wps:cNvSpPr>
                        <wps:spPr bwMode="auto">
                          <a:xfrm>
                            <a:off x="2380615" y="646697"/>
                            <a:ext cx="718185" cy="231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A437C" w:rsidRPr="005C2BAF" w:rsidRDefault="00FA437C" w:rsidP="00FA437C">
                              <w:pPr>
                                <w:rPr>
                                  <w:b/>
                                  <w:bCs/>
                                  <w:color w:val="FF0000"/>
                                  <w:lang w:val="de-DE"/>
                                </w:rPr>
                              </w:pPr>
                              <w:r w:rsidRPr="005C2BAF">
                                <w:rPr>
                                  <w:lang w:val="de-DE"/>
                                </w:rPr>
                                <w:t>LPZ 1</w:t>
                              </w:r>
                            </w:p>
                          </w:txbxContent>
                        </wps:txbx>
                        <wps:bodyPr rot="0" vert="horz" wrap="square" lIns="63094" tIns="31547" rIns="63094" bIns="31547" anchor="ctr" anchorCtr="0" upright="1">
                          <a:noAutofit/>
                        </wps:bodyPr>
                      </wps:wsp>
                      <wps:wsp>
                        <wps:cNvPr id="19" name="Oval 14"/>
                        <wps:cNvSpPr>
                          <a:spLocks noChangeArrowheads="1"/>
                        </wps:cNvSpPr>
                        <wps:spPr bwMode="auto">
                          <a:xfrm>
                            <a:off x="788035" y="880377"/>
                            <a:ext cx="1305560" cy="1232535"/>
                          </a:xfrm>
                          <a:prstGeom prst="ellipse">
                            <a:avLst/>
                          </a:prstGeom>
                          <a:noFill/>
                          <a:ln w="25400">
                            <a:solidFill>
                              <a:srgbClr val="001494"/>
                            </a:solidFill>
                            <a:round/>
                            <a:headEnd/>
                            <a:tailEnd/>
                          </a:ln>
                          <a:effectLst/>
                          <a:extLst>
                            <a:ext uri="{909E8E84-426E-40DD-AFC4-6F175D3DCCD1}">
                              <a14:hiddenFill xmlns:a14="http://schemas.microsoft.com/office/drawing/2010/main">
                                <a:solidFill>
                                  <a:srgbClr val="8C7B70"/>
                                </a:solidFill>
                              </a14:hiddenFill>
                            </a:ext>
                            <a:ext uri="{AF507438-7753-43E0-B8FC-AC1667EBCBE1}">
                              <a14:hiddenEffects xmlns:a14="http://schemas.microsoft.com/office/drawing/2010/main">
                                <a:effectLst>
                                  <a:outerShdw dist="35921" dir="2700000" algn="ctr" rotWithShape="0">
                                    <a:srgbClr val="2D2015"/>
                                  </a:outerShdw>
                                </a:effectLst>
                              </a14:hiddenEffects>
                            </a:ext>
                          </a:extLst>
                        </wps:spPr>
                        <wps:bodyPr rot="0" vert="horz" wrap="square" lIns="91440" tIns="45720" rIns="91440" bIns="45720" anchor="ctr" anchorCtr="0" upright="1">
                          <a:noAutofit/>
                        </wps:bodyPr>
                      </wps:wsp>
                      <wps:wsp>
                        <wps:cNvPr id="20" name="Rectangle 15"/>
                        <wps:cNvSpPr>
                          <a:spLocks noChangeArrowheads="1"/>
                        </wps:cNvSpPr>
                        <wps:spPr bwMode="auto">
                          <a:xfrm>
                            <a:off x="1820545" y="1145807"/>
                            <a:ext cx="342265" cy="53340"/>
                          </a:xfrm>
                          <a:prstGeom prst="rect">
                            <a:avLst/>
                          </a:prstGeom>
                          <a:solidFill>
                            <a:srgbClr val="3366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2D2015"/>
                                  </a:outerShdw>
                                </a:effectLst>
                              </a14:hiddenEffects>
                            </a:ext>
                          </a:extLst>
                        </wps:spPr>
                        <wps:bodyPr rot="0" vert="horz" wrap="square" lIns="91440" tIns="45720" rIns="91440" bIns="45720" anchor="ctr" anchorCtr="0" upright="1">
                          <a:noAutofit/>
                        </wps:bodyPr>
                      </wps:wsp>
                      <wps:wsp>
                        <wps:cNvPr id="21" name="Text Box 16"/>
                        <wps:cNvSpPr txBox="1">
                          <a:spLocks noChangeArrowheads="1"/>
                        </wps:cNvSpPr>
                        <wps:spPr bwMode="auto">
                          <a:xfrm>
                            <a:off x="2262505" y="1051827"/>
                            <a:ext cx="721995" cy="232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A437C" w:rsidRPr="005C2BAF" w:rsidRDefault="00FA437C" w:rsidP="00FA437C">
                              <w:pPr>
                                <w:rPr>
                                  <w:b/>
                                  <w:bCs/>
                                  <w:color w:val="FF0000"/>
                                  <w:lang w:val="de-DE"/>
                                </w:rPr>
                              </w:pPr>
                              <w:r w:rsidRPr="005C2BAF">
                                <w:rPr>
                                  <w:lang w:val="de-DE"/>
                                </w:rPr>
                                <w:t>LPZ 2</w:t>
                              </w:r>
                            </w:p>
                          </w:txbxContent>
                        </wps:txbx>
                        <wps:bodyPr rot="0" vert="horz" wrap="square" lIns="63094" tIns="31547" rIns="63094" bIns="31547" anchor="ctr" anchorCtr="0" upright="1">
                          <a:noAutofit/>
                        </wps:bodyPr>
                      </wps:wsp>
                      <wpg:wgp>
                        <wpg:cNvPr id="22" name="Group 17"/>
                        <wpg:cNvGrpSpPr>
                          <a:grpSpLocks/>
                        </wpg:cNvGrpSpPr>
                        <wpg:grpSpPr bwMode="auto">
                          <a:xfrm>
                            <a:off x="1727200" y="1379487"/>
                            <a:ext cx="1417320" cy="231775"/>
                            <a:chOff x="4406" y="2816"/>
                            <a:chExt cx="1817" cy="212"/>
                          </a:xfrm>
                        </wpg:grpSpPr>
                        <wps:wsp>
                          <wps:cNvPr id="23" name="Rectangle 18"/>
                          <wps:cNvSpPr>
                            <a:spLocks noChangeArrowheads="1"/>
                          </wps:cNvSpPr>
                          <wps:spPr bwMode="auto">
                            <a:xfrm>
                              <a:off x="4406" y="2902"/>
                              <a:ext cx="312" cy="48"/>
                            </a:xfrm>
                            <a:prstGeom prst="rect">
                              <a:avLst/>
                            </a:prstGeom>
                            <a:solidFill>
                              <a:srgbClr val="FFFF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2D2015"/>
                                    </a:outerShdw>
                                  </a:effectLst>
                                </a14:hiddenEffects>
                              </a:ext>
                            </a:extLst>
                          </wps:spPr>
                          <wps:bodyPr rot="0" vert="horz" wrap="square" lIns="91440" tIns="45720" rIns="91440" bIns="45720" anchor="ctr" anchorCtr="0" upright="1">
                            <a:noAutofit/>
                          </wps:bodyPr>
                        </wps:wsp>
                        <wps:wsp>
                          <wps:cNvPr id="24" name="Text Box 19"/>
                          <wps:cNvSpPr txBox="1">
                            <a:spLocks noChangeArrowheads="1"/>
                          </wps:cNvSpPr>
                          <wps:spPr bwMode="auto">
                            <a:xfrm>
                              <a:off x="4810" y="2816"/>
                              <a:ext cx="1413" cy="2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A437C" w:rsidRPr="005C2BAF" w:rsidRDefault="00FA437C" w:rsidP="00FA437C">
                                <w:pPr>
                                  <w:rPr>
                                    <w:b/>
                                    <w:bCs/>
                                    <w:color w:val="FF0000"/>
                                    <w:lang w:val="de-DE"/>
                                  </w:rPr>
                                </w:pPr>
                                <w:r w:rsidRPr="005C2BAF">
                                  <w:rPr>
                                    <w:lang w:val="de-DE"/>
                                  </w:rPr>
                                  <w:t>LPZ 3</w:t>
                                </w:r>
                              </w:p>
                            </w:txbxContent>
                          </wps:txbx>
                          <wps:bodyPr rot="0" vert="horz" wrap="square" lIns="63094" tIns="31547" rIns="63094" bIns="31547" anchor="ctr" anchorCtr="0" upright="1">
                            <a:noAutofit/>
                          </wps:bodyPr>
                        </wps:wsp>
                      </wpg:wgp>
                    </wpc:wpc>
                  </a:graphicData>
                </a:graphic>
              </wp:inline>
            </w:drawing>
          </mc:Choice>
          <mc:Fallback>
            <w:pict>
              <v:group id="Canvas 2" o:spid="_x0000_s1026" editas="canvas" style="width:273.15pt;height:226.85pt;mso-position-horizontal-relative:char;mso-position-vertical-relative:line" coordsize="34690,288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690;height:28809;visibility:visible;mso-wrap-style:square">
                  <v:fill o:detectmouseclick="t"/>
                  <v:path o:connecttype="none"/>
                </v:shape>
                <v:oval id="Oval 4" o:spid="_x0000_s1028" style="position:absolute;left:10306;top:11426;width:8197;height:7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" filled="f" fillcolor="#8c7b70" strokecolor="yellow" strokeweight="2pt">
                  <v:shadow color="#2d2015"/>
                  <v:textbox inset="1.75261mm,.87631mm,1.75261mm,.87631mm">
                    <w:txbxContent>
                      <w:p w:rsidR="00FA437C" w:rsidRPr="005C2BAF" w:rsidRDefault="00FA437C" w:rsidP="00FA437C">
                        <w:pPr>
                          <w:jc w:val="center"/>
                          <w:rPr>
                            <w:rFonts w:ascii="Arial" w:hAnsi="Arial" w:cs="Arial"/>
                            <w:sz w:val="22"/>
                            <w:szCs w:val="32"/>
                            <w:lang w:val="en-GB"/>
                          </w:rPr>
                        </w:pPr>
                      </w:p>
                    </w:txbxContent>
                  </v:textbox>
                </v:oval>
                <v:shape id="Picture 5" o:spid="_x0000_s1029" type="#_x0000_t75" alt="PC2" style="position:absolute;left:12192;top:12277;width:4813;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">
                  <v:imagedata r:id="rId8" o:title="PC2"/>
                </v:shape>
                <v:oval id="Oval 6" o:spid="_x0000_s1030" style="position:absolute;left:127;top:1240;width:28562;height:27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" filled="f" fillcolor="#8c7b70" strokecolor="#f93" strokeweight="2pt">
                  <v:shadow color="#2d2015"/>
                </v:oval>
                <v:rect id="Rectangle 7" o:spid="_x0000_s1031" style="position:absolute;left:21761;top:4111;width:3423;height: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" fillcolor="#f90">
                  <v:shadow color="#2d2015"/>
                </v:rect>
                <v:shapetype id="_x0000_t202" coordsize="21600,21600" o:spt="202" path="m,l,21600r21600,l21600,xe">
                  <v:stroke joinstyle="miter"/>
                  <v:path gradientshapeok="t" o:connecttype="rect"/>
                </v:shapetype>
                <v:shape id="Text Box 8" o:spid="_x0000_s1032" type="#_x0000_t202" style="position:absolute;left:26187;top:3342;width:8230;height:2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" filled="f" stroked="f">
                  <v:textbox inset="1.75261mm,.87631mm,1.75261mm,.87631mm">
                    <w:txbxContent>
                      <w:p w:rsidR="00FA437C" w:rsidRPr="005C2BAF" w:rsidRDefault="00FA437C" w:rsidP="00FA437C">
                        <w:pPr>
                          <w:rPr>
                            <w:b/>
                            <w:bCs/>
                            <w:color w:val="FF0000"/>
                            <w:lang w:val="de-DE"/>
                          </w:rPr>
                        </w:pPr>
                        <w:r w:rsidRPr="005C2BAF">
                          <w:rPr>
                            <w:lang w:val="de-DE"/>
                          </w:rPr>
                          <w:t>LPZ 0 B</w:t>
                        </w:r>
                      </w:p>
                    </w:txbxContent>
                  </v:textbox>
                </v:shape>
                <v:rect id="Rectangle 9" o:spid="_x0000_s1033" style="position:absolute;left:22614;top:2126;width:3410;height: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" fillcolor="#f30">
                  <v:shadow color="#2d2015"/>
                </v:rect>
                <v:shape id="Text Box 10" o:spid="_x0000_s1034" type="#_x0000_t202" style="position:absolute;left:26187;top:1319;width:6725;height:2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" filled="f" stroked="f">
                  <v:textbox inset="1.75261mm,.87631mm,1.75261mm,.87631mm">
                    <w:txbxContent>
                      <w:p w:rsidR="00FA437C" w:rsidRPr="005C2BAF" w:rsidRDefault="00FA437C" w:rsidP="00FA437C">
                        <w:pPr>
                          <w:rPr>
                            <w:b/>
                            <w:bCs/>
                            <w:color w:val="FF0000"/>
                            <w:lang w:val="de-DE"/>
                          </w:rPr>
                        </w:pPr>
                        <w:r w:rsidRPr="005C2BAF">
                          <w:rPr>
                            <w:lang w:val="de-DE"/>
                          </w:rPr>
                          <w:t>LPZ 0 A</w:t>
                        </w:r>
                      </w:p>
                    </w:txbxContent>
                  </v:textbox>
                </v:shape>
                <v:oval id="Oval 11" o:spid="_x0000_s1035" style="position:absolute;left:4337;top:5355;width:20161;height:19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" filled="f" fillcolor="#8c7b70" strokecolor="#396" strokeweight="2pt">
                  <v:shadow color="#2d2015"/>
                </v:oval>
                <v:rect id="Rectangle 12" o:spid="_x0000_s1036" style="position:absolute;left:19386;top:7444;width:3416;height: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" fillcolor="#060">
                  <v:shadow color="#2d2015"/>
                </v:rect>
                <v:shape id="Text Box 13" o:spid="_x0000_s1037" type="#_x0000_t202" style="position:absolute;left:23806;top:6466;width:7182;height:2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" filled="f" stroked="f">
                  <v:textbox inset="1.75261mm,.87631mm,1.75261mm,.87631mm">
                    <w:txbxContent>
                      <w:p w:rsidR="00FA437C" w:rsidRPr="005C2BAF" w:rsidRDefault="00FA437C" w:rsidP="00FA437C">
                        <w:pPr>
                          <w:rPr>
                            <w:b/>
                            <w:bCs/>
                            <w:color w:val="FF0000"/>
                            <w:lang w:val="de-DE"/>
                          </w:rPr>
                        </w:pPr>
                        <w:r w:rsidRPr="005C2BAF">
                          <w:rPr>
                            <w:lang w:val="de-DE"/>
                          </w:rPr>
                          <w:t>LPZ 1</w:t>
                        </w:r>
                      </w:p>
                    </w:txbxContent>
                  </v:textbox>
                </v:shape>
                <v:oval id="Oval 14" o:spid="_x0000_s1038" style="position:absolute;left:7880;top:8803;width:13055;height:12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" filled="f" fillcolor="#8c7b70" strokecolor="#001494" strokeweight="2pt">
                  <v:shadow color="#2d2015"/>
                </v:oval>
                <v:rect id="Rectangle 15" o:spid="_x0000_s1039" style="position:absolute;left:18205;top:11458;width:3423;height: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" fillcolor="#36f">
                  <v:shadow color="#2d2015"/>
                </v:rect>
                <v:shape id="Text Box 16" o:spid="_x0000_s1040" type="#_x0000_t202" style="position:absolute;left:22625;top:10518;width:7220;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" filled="f" stroked="f">
                  <v:textbox inset="1.75261mm,.87631mm,1.75261mm,.87631mm">
                    <w:txbxContent>
                      <w:p w:rsidR="00FA437C" w:rsidRPr="005C2BAF" w:rsidRDefault="00FA437C" w:rsidP="00FA437C">
                        <w:pPr>
                          <w:rPr>
                            <w:b/>
                            <w:bCs/>
                            <w:color w:val="FF0000"/>
                            <w:lang w:val="de-DE"/>
                          </w:rPr>
                        </w:pPr>
                        <w:r w:rsidRPr="005C2BAF">
                          <w:rPr>
                            <w:lang w:val="de-DE"/>
                          </w:rPr>
                          <w:t>LPZ 2</w:t>
                        </w:r>
                      </w:p>
                    </w:txbxContent>
                  </v:textbox>
                </v:shape>
                <v:group id="Group 17" o:spid="_x0000_s1041" style="position:absolute;left:17272;top:13794;width:14173;height:2318" coordorigin="4406,2816" coordsize="181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18" o:spid="_x0000_s1042" style="position:absolute;left:4406;top:2902;width:312;height: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" fillcolor="yellow">
                    <v:shadow color="#2d2015"/>
                  </v:rect>
                  <v:shape id="Text Box 19" o:spid="_x0000_s1043" type="#_x0000_t202" style="position:absolute;left:4810;top:2816;width:1413;height: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" filled="f" stroked="f">
                    <v:textbox inset="1.75261mm,.87631mm,1.75261mm,.87631mm">
                      <w:txbxContent>
                        <w:p w:rsidR="00FA437C" w:rsidRPr="005C2BAF" w:rsidRDefault="00FA437C" w:rsidP="00FA437C">
                          <w:pPr>
                            <w:rPr>
                              <w:b/>
                              <w:bCs/>
                              <w:color w:val="FF0000"/>
                              <w:lang w:val="de-DE"/>
                            </w:rPr>
                          </w:pPr>
                          <w:r w:rsidRPr="005C2BAF">
                            <w:rPr>
                              <w:lang w:val="de-DE"/>
                            </w:rPr>
                            <w:t>LPZ 3</w:t>
                          </w:r>
                        </w:p>
                      </w:txbxContent>
                    </v:textbox>
                  </v:shape>
                </v:group>
                <w10:anchorlock/>
              </v:group>
            </w:pict>
          </mc:Fallback>
        </mc:AlternateContent>
      </w:r>
    </w:p>
    <w:p w:rsidR="00FA437C" w:rsidRPr="006F5F2C" w:rsidRDefault="00FA437C" w:rsidP="00753F01">
      <w:pPr>
        <w:jc w:val="both"/>
      </w:pPr>
      <w:bookmarkStart w:id="3" w:name="_Toc105259510"/>
      <w:r w:rsidRPr="006F5F2C">
        <w:t xml:space="preserve">2.2 pav. Žaibo apsaugos zonos ( </w:t>
      </w:r>
      <w:proofErr w:type="spellStart"/>
      <w:r w:rsidRPr="006F5F2C">
        <w:t>Lightning</w:t>
      </w:r>
      <w:proofErr w:type="spellEnd"/>
      <w:r w:rsidRPr="006F5F2C">
        <w:t xml:space="preserve"> </w:t>
      </w:r>
      <w:proofErr w:type="spellStart"/>
      <w:r w:rsidRPr="006F5F2C">
        <w:t>Protection</w:t>
      </w:r>
      <w:proofErr w:type="spellEnd"/>
      <w:r w:rsidRPr="006F5F2C">
        <w:t xml:space="preserve"> </w:t>
      </w:r>
      <w:proofErr w:type="spellStart"/>
      <w:r w:rsidRPr="006F5F2C">
        <w:t>Zone</w:t>
      </w:r>
      <w:proofErr w:type="spellEnd"/>
      <w:r w:rsidRPr="006F5F2C">
        <w:t xml:space="preserve"> )</w:t>
      </w:r>
      <w:bookmarkEnd w:id="3"/>
    </w:p>
    <w:p w:rsidR="00460FFF" w:rsidRDefault="00460FFF" w:rsidP="00753F01">
      <w:pPr>
        <w:jc w:val="both"/>
        <w:rPr>
          <w:sz w:val="28"/>
        </w:rPr>
      </w:pPr>
    </w:p>
    <w:p w:rsidR="00460FFF" w:rsidRPr="00753F01" w:rsidRDefault="00460FFF" w:rsidP="00753F01">
      <w:pPr>
        <w:jc w:val="both"/>
        <w:rPr>
          <w:b/>
        </w:rPr>
      </w:pPr>
      <w:r w:rsidRPr="00753F01">
        <w:rPr>
          <w:b/>
        </w:rPr>
        <w:t>Žaibo apsaugos zonos suskirstytos pagal leistinus atitinkamo lygio viršįtampius. Kiekviena zona gali būti aprašyta taip:</w:t>
      </w:r>
    </w:p>
    <w:p w:rsidR="00460FFF" w:rsidRPr="007E0307" w:rsidRDefault="00460FFF" w:rsidP="00753F01">
      <w:pPr>
        <w:jc w:val="both"/>
      </w:pPr>
      <w:r w:rsidRPr="007E0307">
        <w:t>Išorinės zonos:</w:t>
      </w:r>
    </w:p>
    <w:p w:rsidR="00460FFF" w:rsidRPr="006F5F2C" w:rsidRDefault="00460FFF" w:rsidP="00753F01">
      <w:pPr>
        <w:jc w:val="both"/>
      </w:pPr>
      <w:r w:rsidRPr="006F5F2C">
        <w:t xml:space="preserve">LPZ 0 A </w:t>
      </w:r>
      <w:r w:rsidRPr="008C515F">
        <w:rPr>
          <w:spacing w:val="1"/>
        </w:rPr>
        <w:t>–</w:t>
      </w:r>
      <w:r w:rsidRPr="006F5F2C">
        <w:t xml:space="preserve"> žaibo apsaugos zona, kurioje galimas tiesioginis žaibo pataikymas, neapribota žaibo srovė ir jos sukurtas elektromagnetinis laukas;</w:t>
      </w:r>
    </w:p>
    <w:p w:rsidR="00460FFF" w:rsidRPr="006F5F2C" w:rsidRDefault="00460FFF" w:rsidP="00753F01">
      <w:pPr>
        <w:jc w:val="both"/>
      </w:pPr>
      <w:r w:rsidRPr="006F5F2C">
        <w:t xml:space="preserve">LPZ 0 B </w:t>
      </w:r>
      <w:r w:rsidRPr="008C515F">
        <w:rPr>
          <w:spacing w:val="1"/>
        </w:rPr>
        <w:t>–</w:t>
      </w:r>
      <w:r w:rsidRPr="006F5F2C">
        <w:t xml:space="preserve"> žaibo apsaugos zona, kuri apsaugota nuo tiesioginio žaibo pataikymo, tačiau joje gali atsirasti neapribota žaibo srovė ir jos sukurtas elektromagnetinis laukas.</w:t>
      </w:r>
    </w:p>
    <w:p w:rsidR="00460FFF" w:rsidRPr="007E0307" w:rsidRDefault="00460FFF" w:rsidP="00753F01">
      <w:pPr>
        <w:jc w:val="both"/>
      </w:pPr>
      <w:r w:rsidRPr="007E0307">
        <w:t>Vidinės zonos:</w:t>
      </w:r>
    </w:p>
    <w:p w:rsidR="00460FFF" w:rsidRPr="006F5F2C" w:rsidRDefault="00460FFF" w:rsidP="00753F01">
      <w:pPr>
        <w:jc w:val="both"/>
      </w:pPr>
      <w:r w:rsidRPr="006F5F2C">
        <w:t xml:space="preserve">LPZ 1 </w:t>
      </w:r>
      <w:r w:rsidRPr="008C515F">
        <w:rPr>
          <w:spacing w:val="1"/>
        </w:rPr>
        <w:t>–</w:t>
      </w:r>
      <w:r w:rsidRPr="006F5F2C">
        <w:t xml:space="preserve"> žaibo apsaugos zona, kurioje impulsinės srovės apribotos SPD priemonėmis, tačiau dar įmanomas žaibo srovės sukurto elektromagnetinio lauko atsiradimas;</w:t>
      </w:r>
    </w:p>
    <w:p w:rsidR="00460FFF" w:rsidRPr="006F5F2C" w:rsidRDefault="00460FFF" w:rsidP="00753F01">
      <w:pPr>
        <w:jc w:val="both"/>
      </w:pPr>
      <w:r w:rsidRPr="006F5F2C">
        <w:t xml:space="preserve">LPZ 2 </w:t>
      </w:r>
      <w:r w:rsidRPr="008C515F">
        <w:rPr>
          <w:spacing w:val="1"/>
        </w:rPr>
        <w:t>–</w:t>
      </w:r>
      <w:r w:rsidRPr="006F5F2C">
        <w:t xml:space="preserve"> žaibo apsaugos zona, kurioje impulsinės srovės toliau ribojamos SPD priemonėmis ir dažniausiai apsaugota nuo žaibo srovės indukuoto elektromagnetinio lauko;</w:t>
      </w:r>
    </w:p>
    <w:p w:rsidR="00460FFF" w:rsidRDefault="00460FFF" w:rsidP="00753F01">
      <w:pPr>
        <w:jc w:val="both"/>
      </w:pPr>
      <w:r w:rsidRPr="006F5F2C">
        <w:t xml:space="preserve">LPZ 3 </w:t>
      </w:r>
      <w:r w:rsidRPr="008C515F">
        <w:rPr>
          <w:spacing w:val="1"/>
        </w:rPr>
        <w:t>–</w:t>
      </w:r>
      <w:r w:rsidRPr="006F5F2C">
        <w:t xml:space="preserve"> žaibo apsaugos zona, kuri pilnai apsaugota nuo žaibo srovės indukuoto elektromagnetinio lauko ir viršįtampių</w:t>
      </w:r>
    </w:p>
    <w:p w:rsidR="00413AA8" w:rsidRPr="00413AA8" w:rsidRDefault="00413AA8" w:rsidP="00753F01">
      <w:pPr>
        <w:jc w:val="both"/>
      </w:pPr>
    </w:p>
    <w:p w:rsidR="00413AA8" w:rsidRDefault="00413AA8" w:rsidP="00753F01">
      <w:pPr>
        <w:jc w:val="both"/>
      </w:pPr>
      <w:r w:rsidRPr="00413AA8">
        <w:t>Parengta pagal:</w:t>
      </w:r>
    </w:p>
    <w:p w:rsidR="007A18B9" w:rsidRPr="00753F01" w:rsidRDefault="007A18B9" w:rsidP="00753F01">
      <w:pPr>
        <w:jc w:val="both"/>
      </w:pPr>
      <w:r w:rsidRPr="00753F01">
        <w:t>Nerijus Bagdanavičius, Anatolijus Drabatiukas, Rimas Lukšys  Pastatų išorinė apsauga nuo žaibo.</w:t>
      </w:r>
    </w:p>
    <w:p w:rsidR="007A18B9" w:rsidRPr="00753F01" w:rsidRDefault="007A18B9" w:rsidP="00753F01">
      <w:pPr>
        <w:jc w:val="both"/>
      </w:pPr>
      <w:r w:rsidRPr="00753F01">
        <w:t>Techninė</w:t>
      </w:r>
      <w:r w:rsidRPr="00753F01">
        <w:tab/>
        <w:t>priežiūra.</w:t>
      </w:r>
    </w:p>
    <w:p w:rsidR="00413AA8" w:rsidRPr="00753F01" w:rsidRDefault="00413AA8" w:rsidP="00753F01">
      <w:pPr>
        <w:jc w:val="both"/>
        <w:rPr>
          <w:rStyle w:val="apple-style-span"/>
          <w:color w:val="141437"/>
        </w:rPr>
      </w:pPr>
      <w:r w:rsidRPr="00753F01">
        <w:rPr>
          <w:rStyle w:val="apple-style-span"/>
          <w:color w:val="141437"/>
        </w:rPr>
        <w:t xml:space="preserve">LST CLC/TS 61643-12:2010  </w:t>
      </w:r>
      <w:proofErr w:type="spellStart"/>
      <w:r w:rsidRPr="00753F01">
        <w:rPr>
          <w:rStyle w:val="apple-style-span"/>
          <w:color w:val="141437"/>
        </w:rPr>
        <w:t>Žemaįtampiai</w:t>
      </w:r>
      <w:proofErr w:type="spellEnd"/>
      <w:r w:rsidRPr="00753F01">
        <w:rPr>
          <w:rStyle w:val="apple-style-span"/>
          <w:color w:val="141437"/>
        </w:rPr>
        <w:t xml:space="preserve"> apsaugos nuo viršįtampių įtaisai. 12 dalis. Apsaugos nuo viršįtampių įtaisai, jungiami prie žemosios įtampos tiekimo sistemų. Parinkimo ir taikymo principai (IEC 61643-12:2002, modifikuotas)</w:t>
      </w:r>
    </w:p>
    <w:p w:rsidR="00413AA8" w:rsidRPr="00753F01" w:rsidRDefault="00413AA8" w:rsidP="00753F01">
      <w:pPr>
        <w:jc w:val="both"/>
        <w:rPr>
          <w:rFonts w:eastAsia="Arial Unicode MS"/>
        </w:rPr>
      </w:pPr>
      <w:r w:rsidRPr="00753F01">
        <w:rPr>
          <w:color w:val="000000"/>
        </w:rPr>
        <w:t xml:space="preserve">LST EN 61643-11:2003 </w:t>
      </w:r>
      <w:proofErr w:type="spellStart"/>
      <w:r w:rsidRPr="00753F01">
        <w:rPr>
          <w:color w:val="000000"/>
        </w:rPr>
        <w:t>en</w:t>
      </w:r>
      <w:proofErr w:type="spellEnd"/>
      <w:r w:rsidRPr="00753F01">
        <w:rPr>
          <w:color w:val="000000"/>
        </w:rPr>
        <w:t xml:space="preserve">, </w:t>
      </w:r>
      <w:proofErr w:type="spellStart"/>
      <w:r w:rsidRPr="00753F01">
        <w:rPr>
          <w:rFonts w:eastAsia="Arial Unicode MS"/>
        </w:rPr>
        <w:t>Žemaįtampiai</w:t>
      </w:r>
      <w:proofErr w:type="spellEnd"/>
      <w:r w:rsidRPr="00753F01">
        <w:rPr>
          <w:rFonts w:eastAsia="Arial Unicode MS"/>
        </w:rPr>
        <w:t xml:space="preserve"> apsaugos nuo viršįtampių įtaisai. 11 dalis. Apsaugos nuo viršįtampių įtaisai, jungiami prie žemosios įtampos tiekimo sistemų. Reikalavimai ir bandymai</w:t>
      </w:r>
    </w:p>
    <w:p w:rsidR="00413AA8" w:rsidRPr="00753F01" w:rsidRDefault="00413AA8" w:rsidP="00753F01">
      <w:pPr>
        <w:jc w:val="both"/>
      </w:pPr>
      <w:r w:rsidRPr="00753F01">
        <w:rPr>
          <w:color w:val="000000"/>
        </w:rPr>
        <w:t xml:space="preserve">LST EN 62305-3:2006 </w:t>
      </w:r>
      <w:proofErr w:type="spellStart"/>
      <w:r w:rsidRPr="00753F01">
        <w:rPr>
          <w:color w:val="000000"/>
        </w:rPr>
        <w:t>en</w:t>
      </w:r>
      <w:proofErr w:type="spellEnd"/>
      <w:r w:rsidRPr="00753F01">
        <w:rPr>
          <w:color w:val="000000"/>
        </w:rPr>
        <w:t>, Apsauga nuo žaibo</w:t>
      </w:r>
      <w:r w:rsidRPr="00753F01">
        <w:t xml:space="preserve"> 1-4 dalys</w:t>
      </w:r>
    </w:p>
    <w:p w:rsidR="00413AA8" w:rsidRPr="00753F01" w:rsidRDefault="00413AA8" w:rsidP="00753F01">
      <w:pPr>
        <w:jc w:val="both"/>
        <w:rPr>
          <w:rStyle w:val="apple-style-span"/>
          <w:color w:val="141437"/>
        </w:rPr>
      </w:pPr>
      <w:r w:rsidRPr="00753F01">
        <w:rPr>
          <w:rStyle w:val="apple-style-span"/>
          <w:color w:val="141437"/>
        </w:rPr>
        <w:t>LST HD 60364-4-41:200 Žemosios įtampos elektriniai įrenginiai. 4-41 dalis. Saugos priemonės. Apsauga nuo elektros smūgio (IEC 60364-4-41:2005, modifikuotas)</w:t>
      </w:r>
    </w:p>
    <w:p w:rsidR="00413AA8" w:rsidRPr="00753F01" w:rsidRDefault="00413AA8" w:rsidP="00753F01">
      <w:pPr>
        <w:jc w:val="both"/>
      </w:pPr>
      <w:r w:rsidRPr="00753F01">
        <w:rPr>
          <w:rStyle w:val="apple-style-span"/>
          <w:color w:val="141437"/>
        </w:rPr>
        <w:t xml:space="preserve">KTU </w:t>
      </w:r>
      <w:proofErr w:type="spellStart"/>
      <w:r w:rsidRPr="00753F01">
        <w:rPr>
          <w:rStyle w:val="apple-style-span"/>
          <w:color w:val="141437"/>
        </w:rPr>
        <w:t>Prof.A.Morkvėnas</w:t>
      </w:r>
      <w:proofErr w:type="spellEnd"/>
      <w:r w:rsidRPr="00753F01">
        <w:rPr>
          <w:rStyle w:val="apple-style-span"/>
          <w:color w:val="141437"/>
        </w:rPr>
        <w:t xml:space="preserve"> </w:t>
      </w:r>
      <w:r w:rsidRPr="00753F01">
        <w:t>Apsaugų nuo viršįtampių derinimas atsižvelgiant į pastato žaibosaugą</w:t>
      </w:r>
    </w:p>
    <w:p w:rsidR="00413AA8" w:rsidRPr="00753F01" w:rsidRDefault="00413AA8" w:rsidP="00753F01">
      <w:pPr>
        <w:jc w:val="both"/>
      </w:pPr>
      <w:r w:rsidRPr="00753F01">
        <w:t>ELEKTROS ĮRENGINIŲ ĮRENGIMO BENDRŲJŲ TAISYKLIŲ ir OBO BETTERMANN gamyklos rekomendacijas</w:t>
      </w:r>
    </w:p>
    <w:p w:rsidR="00413AA8" w:rsidRDefault="00413AA8" w:rsidP="00753F01">
      <w:pPr>
        <w:jc w:val="both"/>
      </w:pPr>
    </w:p>
    <w:p w:rsidR="00E14AD6" w:rsidRDefault="00E14AD6" w:rsidP="00753F01">
      <w:pPr>
        <w:jc w:val="both"/>
      </w:pPr>
    </w:p>
    <w:p w:rsidR="00AA3ACD" w:rsidRPr="00AA3ACD" w:rsidRDefault="00AA3ACD" w:rsidP="00753F01">
      <w:pPr>
        <w:jc w:val="both"/>
      </w:pPr>
      <w:r w:rsidRPr="00AA3ACD">
        <w:t>Rimas Lukšys</w:t>
      </w:r>
    </w:p>
    <w:p w:rsidR="00460FFF" w:rsidRDefault="00AA3ACD" w:rsidP="00753F01">
      <w:pPr>
        <w:jc w:val="both"/>
      </w:pPr>
      <w:r w:rsidRPr="00AA3ACD">
        <w:t xml:space="preserve">Tel: 370 8 </w:t>
      </w:r>
      <w:r w:rsidR="007A18B9">
        <w:t>62063476</w:t>
      </w:r>
    </w:p>
    <w:p w:rsidR="007A18B9" w:rsidRPr="007A18B9" w:rsidRDefault="007A18B9" w:rsidP="00753F01">
      <w:pPr>
        <w:jc w:val="both"/>
        <w:rPr>
          <w:lang w:val="en-US"/>
        </w:rPr>
      </w:pPr>
      <w:r>
        <w:t>rimas</w:t>
      </w:r>
      <w:r>
        <w:rPr>
          <w:lang w:val="en-US"/>
        </w:rPr>
        <w:t>@</w:t>
      </w:r>
      <w:proofErr w:type="spellStart"/>
      <w:r>
        <w:rPr>
          <w:lang w:val="en-US"/>
        </w:rPr>
        <w:t>eliranga.lt</w:t>
      </w:r>
      <w:proofErr w:type="spellEnd"/>
    </w:p>
    <w:p w:rsidR="007A18B9" w:rsidRDefault="007A18B9" w:rsidP="00753F01">
      <w:pPr>
        <w:jc w:val="both"/>
      </w:pPr>
    </w:p>
    <w:p w:rsidR="00753F01" w:rsidRPr="00753F01" w:rsidRDefault="00753F01" w:rsidP="00753F01">
      <w:pPr>
        <w:jc w:val="both"/>
      </w:pPr>
    </w:p>
    <w:sectPr w:rsidR="00753F01" w:rsidRPr="00753F01" w:rsidSect="00753F01">
      <w:pgSz w:w="12240" w:h="15840"/>
      <w:pgMar w:top="567" w:right="56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Italic">
    <w:altName w:val="Calibri"/>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75566"/>
    <w:multiLevelType w:val="hybridMultilevel"/>
    <w:tmpl w:val="07FE1BFA"/>
    <w:lvl w:ilvl="0" w:tplc="E9B458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6E332AC"/>
    <w:multiLevelType w:val="hybridMultilevel"/>
    <w:tmpl w:val="AFD62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912AD"/>
    <w:multiLevelType w:val="hybridMultilevel"/>
    <w:tmpl w:val="52424848"/>
    <w:lvl w:ilvl="0" w:tplc="E9B4584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C1A7261"/>
    <w:multiLevelType w:val="hybridMultilevel"/>
    <w:tmpl w:val="7FEE5DB8"/>
    <w:lvl w:ilvl="0" w:tplc="E9B4584E">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ED726C"/>
    <w:multiLevelType w:val="hybridMultilevel"/>
    <w:tmpl w:val="DE88BC56"/>
    <w:lvl w:ilvl="0" w:tplc="E9B458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B0F66B2"/>
    <w:multiLevelType w:val="hybridMultilevel"/>
    <w:tmpl w:val="EE221898"/>
    <w:lvl w:ilvl="0" w:tplc="E9B458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F31F19"/>
    <w:multiLevelType w:val="hybridMultilevel"/>
    <w:tmpl w:val="58F28D84"/>
    <w:lvl w:ilvl="0" w:tplc="E9B458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1F3530A"/>
    <w:multiLevelType w:val="hybridMultilevel"/>
    <w:tmpl w:val="B16C0BE2"/>
    <w:lvl w:ilvl="0" w:tplc="E9B4584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A31346"/>
    <w:multiLevelType w:val="hybridMultilevel"/>
    <w:tmpl w:val="3D4E4FA6"/>
    <w:lvl w:ilvl="0" w:tplc="0409000D">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C72CFBA">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C144CE6"/>
    <w:multiLevelType w:val="hybridMultilevel"/>
    <w:tmpl w:val="85186F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8"/>
  </w:num>
  <w:num w:numId="4">
    <w:abstractNumId w:val="9"/>
  </w:num>
  <w:num w:numId="5">
    <w:abstractNumId w:val="6"/>
  </w:num>
  <w:num w:numId="6">
    <w:abstractNumId w:val="4"/>
  </w:num>
  <w:num w:numId="7">
    <w:abstractNumId w:val="0"/>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C7C"/>
    <w:rsid w:val="00005D8A"/>
    <w:rsid w:val="00017022"/>
    <w:rsid w:val="00084569"/>
    <w:rsid w:val="00094878"/>
    <w:rsid w:val="000D7F5A"/>
    <w:rsid w:val="001D646D"/>
    <w:rsid w:val="001D6FB4"/>
    <w:rsid w:val="001F37AF"/>
    <w:rsid w:val="002916A1"/>
    <w:rsid w:val="0030405A"/>
    <w:rsid w:val="00323C7C"/>
    <w:rsid w:val="003875B7"/>
    <w:rsid w:val="003D405B"/>
    <w:rsid w:val="003E35D5"/>
    <w:rsid w:val="003F34AD"/>
    <w:rsid w:val="00413AA8"/>
    <w:rsid w:val="00460FFF"/>
    <w:rsid w:val="004C19A7"/>
    <w:rsid w:val="0053646F"/>
    <w:rsid w:val="005B27B0"/>
    <w:rsid w:val="00627B73"/>
    <w:rsid w:val="0063734B"/>
    <w:rsid w:val="006C2182"/>
    <w:rsid w:val="006E0D71"/>
    <w:rsid w:val="00751101"/>
    <w:rsid w:val="00753F01"/>
    <w:rsid w:val="00783D68"/>
    <w:rsid w:val="007A18B9"/>
    <w:rsid w:val="007D310D"/>
    <w:rsid w:val="007F1280"/>
    <w:rsid w:val="008101E0"/>
    <w:rsid w:val="0090020B"/>
    <w:rsid w:val="0094106C"/>
    <w:rsid w:val="00991691"/>
    <w:rsid w:val="009A6FBD"/>
    <w:rsid w:val="009F1EA2"/>
    <w:rsid w:val="00A066AA"/>
    <w:rsid w:val="00A465CF"/>
    <w:rsid w:val="00AA3ACD"/>
    <w:rsid w:val="00B70B0F"/>
    <w:rsid w:val="00B939B5"/>
    <w:rsid w:val="00BB7D1F"/>
    <w:rsid w:val="00BF3A77"/>
    <w:rsid w:val="00C47682"/>
    <w:rsid w:val="00C94F07"/>
    <w:rsid w:val="00D126DE"/>
    <w:rsid w:val="00D246AB"/>
    <w:rsid w:val="00D46C73"/>
    <w:rsid w:val="00E14AD6"/>
    <w:rsid w:val="00FA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4DA92898"/>
  <w15:docId w15:val="{0442AF2E-B9C3-4AB4-9BFC-D803F674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C7C"/>
    <w:pPr>
      <w:spacing w:after="0" w:line="240" w:lineRule="auto"/>
    </w:pPr>
    <w:rPr>
      <w:rFonts w:ascii="Times New Roman" w:eastAsia="Times New Roman" w:hAnsi="Times New Roman" w:cs="Times New Roman"/>
      <w:sz w:val="24"/>
      <w:szCs w:val="24"/>
      <w:lang w:val="lt-LT"/>
    </w:rPr>
  </w:style>
  <w:style w:type="paragraph" w:styleId="Heading3">
    <w:name w:val="heading 3"/>
    <w:basedOn w:val="Normal"/>
    <w:link w:val="Heading3Char"/>
    <w:uiPriority w:val="9"/>
    <w:semiHidden/>
    <w:unhideWhenUsed/>
    <w:qFormat/>
    <w:rsid w:val="00323C7C"/>
    <w:pPr>
      <w:spacing w:before="100" w:beforeAutospacing="1" w:after="100" w:afterAutospacing="1"/>
      <w:outlineLvl w:val="2"/>
    </w:pPr>
    <w:rPr>
      <w:rFonts w:eastAsiaTheme="minorHAnsi"/>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C7C"/>
    <w:rPr>
      <w:rFonts w:ascii="Tahoma" w:hAnsi="Tahoma" w:cs="Tahoma"/>
      <w:sz w:val="16"/>
      <w:szCs w:val="16"/>
    </w:rPr>
  </w:style>
  <w:style w:type="character" w:customStyle="1" w:styleId="BalloonTextChar">
    <w:name w:val="Balloon Text Char"/>
    <w:basedOn w:val="DefaultParagraphFont"/>
    <w:link w:val="BalloonText"/>
    <w:uiPriority w:val="99"/>
    <w:semiHidden/>
    <w:rsid w:val="00323C7C"/>
    <w:rPr>
      <w:rFonts w:ascii="Tahoma" w:eastAsia="Times New Roman" w:hAnsi="Tahoma" w:cs="Tahoma"/>
      <w:sz w:val="16"/>
      <w:szCs w:val="16"/>
      <w:lang w:val="lt-LT"/>
    </w:rPr>
  </w:style>
  <w:style w:type="character" w:customStyle="1" w:styleId="Heading3Char">
    <w:name w:val="Heading 3 Char"/>
    <w:basedOn w:val="DefaultParagraphFont"/>
    <w:link w:val="Heading3"/>
    <w:uiPriority w:val="9"/>
    <w:semiHidden/>
    <w:rsid w:val="00323C7C"/>
    <w:rPr>
      <w:rFonts w:ascii="Times New Roman" w:hAnsi="Times New Roman" w:cs="Times New Roman"/>
      <w:b/>
      <w:bCs/>
      <w:sz w:val="27"/>
      <w:szCs w:val="27"/>
    </w:rPr>
  </w:style>
  <w:style w:type="character" w:styleId="Hyperlink">
    <w:name w:val="Hyperlink"/>
    <w:basedOn w:val="DefaultParagraphFont"/>
    <w:uiPriority w:val="99"/>
    <w:unhideWhenUsed/>
    <w:rsid w:val="00323C7C"/>
    <w:rPr>
      <w:color w:val="0000FF"/>
      <w:u w:val="single"/>
    </w:rPr>
  </w:style>
  <w:style w:type="character" w:customStyle="1" w:styleId="apple-converted-space">
    <w:name w:val="apple-converted-space"/>
    <w:basedOn w:val="DefaultParagraphFont"/>
    <w:rsid w:val="00323C7C"/>
  </w:style>
  <w:style w:type="character" w:styleId="Emphasis">
    <w:name w:val="Emphasis"/>
    <w:basedOn w:val="DefaultParagraphFont"/>
    <w:uiPriority w:val="20"/>
    <w:qFormat/>
    <w:rsid w:val="00323C7C"/>
    <w:rPr>
      <w:i/>
      <w:iCs/>
    </w:rPr>
  </w:style>
  <w:style w:type="character" w:customStyle="1" w:styleId="apple-style-span">
    <w:name w:val="apple-style-span"/>
    <w:basedOn w:val="DefaultParagraphFont"/>
    <w:rsid w:val="00323C7C"/>
  </w:style>
  <w:style w:type="paragraph" w:styleId="ListParagraph">
    <w:name w:val="List Paragraph"/>
    <w:basedOn w:val="Normal"/>
    <w:uiPriority w:val="34"/>
    <w:qFormat/>
    <w:rsid w:val="000D7F5A"/>
    <w:pPr>
      <w:ind w:left="720"/>
      <w:contextualSpacing/>
    </w:pPr>
  </w:style>
  <w:style w:type="paragraph" w:customStyle="1" w:styleId="DiagramaDiagramaCharCharDiagramaDiagramaCharCharDiagramaDiagramaCharCharDiagramaDiagramaCharCharDiagramaDiagramaCharCharDiagramaDiagramaCharCharDiagramaDiagramaCharCharDiagramaDiagrama">
    <w:name w:val="Diagrama Diagrama Char Char Diagrama Diagrama Char Char Diagrama Diagrama Char Char Diagrama Diagrama Char Char Diagrama Diagrama Char Char Diagrama Diagrama Char Char Diagrama Diagrama Char Char Diagrama Diagrama"/>
    <w:basedOn w:val="Normal"/>
    <w:rsid w:val="00460FFF"/>
    <w:pPr>
      <w:spacing w:after="160" w:line="240" w:lineRule="exact"/>
    </w:pPr>
    <w:rPr>
      <w:rFonts w:ascii="Tahoma" w:hAnsi="Tahoma"/>
      <w:sz w:val="20"/>
      <w:szCs w:val="20"/>
      <w:lang w:val="en-US"/>
    </w:rPr>
  </w:style>
  <w:style w:type="paragraph" w:customStyle="1" w:styleId="Paveikslopavadinimas">
    <w:name w:val="Paveikslo pavadinimas"/>
    <w:basedOn w:val="Normal"/>
    <w:rsid w:val="00FA437C"/>
    <w:pPr>
      <w:spacing w:line="360" w:lineRule="auto"/>
      <w:jc w:val="center"/>
    </w:pPr>
    <w:rPr>
      <w:b/>
      <w:lang w:eastAsia="lt-LT"/>
    </w:rPr>
  </w:style>
  <w:style w:type="character" w:customStyle="1" w:styleId="fontstyle01">
    <w:name w:val="fontstyle01"/>
    <w:basedOn w:val="DefaultParagraphFont"/>
    <w:rsid w:val="00E14AD6"/>
    <w:rPr>
      <w:rFonts w:ascii="Calibri-Italic" w:hAnsi="Calibri-Italic" w:hint="default"/>
      <w:b w:val="0"/>
      <w:bCs w:val="0"/>
      <w:i/>
      <w:iCs/>
      <w:color w:val="242021"/>
      <w:sz w:val="24"/>
      <w:szCs w:val="24"/>
    </w:rPr>
  </w:style>
  <w:style w:type="character" w:customStyle="1" w:styleId="fontstyle21">
    <w:name w:val="fontstyle21"/>
    <w:basedOn w:val="DefaultParagraphFont"/>
    <w:rsid w:val="00E14AD6"/>
    <w:rPr>
      <w:rFonts w:ascii="Calibri" w:hAnsi="Calibri" w:cs="Calibri" w:hint="default"/>
      <w:b w:val="0"/>
      <w:bCs w:val="0"/>
      <w:i w:val="0"/>
      <w:iCs w:val="0"/>
      <w:color w:val="2420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52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 L</cp:lastModifiedBy>
  <cp:revision>5</cp:revision>
  <dcterms:created xsi:type="dcterms:W3CDTF">2018-11-23T15:23:00Z</dcterms:created>
  <dcterms:modified xsi:type="dcterms:W3CDTF">2018-12-05T14:45:00Z</dcterms:modified>
</cp:coreProperties>
</file>